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62349" w14:textId="22218D94" w:rsidR="00F62D73" w:rsidRPr="00EE006E" w:rsidRDefault="00F62D73" w:rsidP="00F62D7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#9</w:t>
      </w:r>
      <w:r w:rsidR="004E42BA">
        <w:rPr>
          <w:b/>
          <w:sz w:val="24"/>
          <w:szCs w:val="24"/>
        </w:rPr>
        <w:t>7</w:t>
      </w:r>
      <w:r>
        <w:rPr>
          <w:b/>
          <w:sz w:val="24"/>
          <w:szCs w:val="24"/>
          <w:lang w:eastAsia="ko-KR"/>
        </w:rPr>
        <w:t>-e</w:t>
      </w:r>
      <w:r w:rsidRPr="00121C7F">
        <w:rPr>
          <w:rFonts w:hint="eastAsia"/>
          <w:b/>
          <w:sz w:val="24"/>
          <w:szCs w:val="24"/>
          <w:lang w:eastAsia="ko-KR"/>
        </w:rPr>
        <w:tab/>
      </w:r>
      <w:r w:rsidR="008441A9" w:rsidRPr="008441A9">
        <w:rPr>
          <w:b/>
          <w:sz w:val="24"/>
          <w:szCs w:val="24"/>
          <w:lang w:eastAsia="ko-KR"/>
        </w:rPr>
        <w:t>R4-2015130</w:t>
      </w:r>
    </w:p>
    <w:bookmarkEnd w:id="0"/>
    <w:bookmarkEnd w:id="1"/>
    <w:p w14:paraId="046496F1" w14:textId="607A6605" w:rsidR="00F62D73" w:rsidRDefault="00F62D73" w:rsidP="00F62D73">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4E42BA">
        <w:rPr>
          <w:rFonts w:ascii="Arial" w:hAnsi="Arial"/>
          <w:b/>
          <w:bCs/>
          <w:noProof/>
          <w:sz w:val="24"/>
          <w:szCs w:val="24"/>
        </w:rPr>
        <w:t>November</w:t>
      </w:r>
      <w:r w:rsidR="004E42BA">
        <w:rPr>
          <w:rFonts w:ascii="Arial" w:hAnsi="Arial" w:hint="eastAsia"/>
          <w:b/>
          <w:bCs/>
          <w:noProof/>
          <w:sz w:val="24"/>
          <w:szCs w:val="24"/>
        </w:rPr>
        <w:t xml:space="preserve"> 2</w:t>
      </w:r>
      <w:r w:rsidR="004E42BA" w:rsidRPr="004E42BA">
        <w:rPr>
          <w:rFonts w:ascii="Arial" w:hAnsi="Arial" w:hint="eastAsia"/>
          <w:b/>
          <w:bCs/>
          <w:noProof/>
          <w:sz w:val="24"/>
          <w:szCs w:val="24"/>
          <w:vertAlign w:val="superscript"/>
        </w:rPr>
        <w:t>nd</w:t>
      </w:r>
      <w:r w:rsidRPr="00D618AB">
        <w:rPr>
          <w:rFonts w:ascii="Arial" w:hAnsi="Arial"/>
          <w:b/>
          <w:bCs/>
          <w:noProof/>
          <w:sz w:val="24"/>
          <w:szCs w:val="24"/>
        </w:rPr>
        <w:t xml:space="preserve"> – </w:t>
      </w:r>
      <w:r w:rsidR="004E42BA">
        <w:rPr>
          <w:rFonts w:ascii="Arial" w:hAnsi="Arial"/>
          <w:b/>
          <w:bCs/>
          <w:noProof/>
          <w:sz w:val="24"/>
          <w:szCs w:val="24"/>
        </w:rPr>
        <w:t>November</w:t>
      </w:r>
      <w:r>
        <w:rPr>
          <w:rFonts w:ascii="Arial" w:hAnsi="Arial"/>
          <w:b/>
          <w:bCs/>
          <w:noProof/>
          <w:sz w:val="24"/>
          <w:szCs w:val="24"/>
        </w:rPr>
        <w:t xml:space="preserve"> </w:t>
      </w:r>
      <w:r w:rsidR="004E42BA">
        <w:rPr>
          <w:rFonts w:ascii="Arial" w:hAnsi="Arial"/>
          <w:b/>
          <w:bCs/>
          <w:noProof/>
          <w:sz w:val="24"/>
          <w:szCs w:val="24"/>
        </w:rPr>
        <w:t>13</w:t>
      </w:r>
      <w:r w:rsidRPr="003E39A7">
        <w:rPr>
          <w:rFonts w:ascii="Arial" w:hAnsi="Arial"/>
          <w:b/>
          <w:bCs/>
          <w:noProof/>
          <w:sz w:val="24"/>
          <w:szCs w:val="24"/>
          <w:vertAlign w:val="superscript"/>
        </w:rPr>
        <w:t>th</w:t>
      </w:r>
      <w:r>
        <w:rPr>
          <w:rFonts w:ascii="Arial" w:hAnsi="Arial"/>
          <w:b/>
          <w:bCs/>
          <w:noProof/>
          <w:sz w:val="24"/>
          <w:szCs w:val="24"/>
        </w:rPr>
        <w:t>, 2020</w:t>
      </w:r>
    </w:p>
    <w:p w14:paraId="0A1BF430" w14:textId="17C8E0B0"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AA58B8">
        <w:rPr>
          <w:rFonts w:ascii="Arial" w:hAnsi="Arial"/>
          <w:sz w:val="24"/>
        </w:rPr>
        <w:t>7.1.8.1</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6CF2154C"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performance requirements for </w:t>
      </w:r>
      <w:r w:rsidR="006B4C7F">
        <w:rPr>
          <w:rFonts w:ascii="Arial" w:hAnsi="Arial"/>
          <w:sz w:val="24"/>
        </w:rPr>
        <w:t>NR-U</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6D9F78" w14:textId="3EA4D6B3" w:rsidR="00B23E5C" w:rsidRPr="00720B36" w:rsidRDefault="001C29D2" w:rsidP="007E2B80">
      <w:pPr>
        <w:spacing w:after="0"/>
        <w:jc w:val="both"/>
        <w:rPr>
          <w:sz w:val="22"/>
          <w:szCs w:val="22"/>
          <w:lang w:eastAsia="zh-CN"/>
        </w:rPr>
      </w:pPr>
      <w:r>
        <w:rPr>
          <w:sz w:val="22"/>
          <w:szCs w:val="22"/>
          <w:lang w:eastAsia="zh-CN"/>
        </w:rPr>
        <w:t>In RAN4#96-e, RAN4 started the work on UE performance requirements for NR-U</w:t>
      </w:r>
      <w:r w:rsidR="00774BDD">
        <w:rPr>
          <w:sz w:val="22"/>
          <w:szCs w:val="22"/>
          <w:lang w:eastAsia="zh-CN"/>
        </w:rPr>
        <w:t xml:space="preserve"> and achieved some agreements [1]</w:t>
      </w:r>
      <w:r>
        <w:rPr>
          <w:sz w:val="22"/>
          <w:szCs w:val="22"/>
          <w:lang w:eastAsia="zh-CN"/>
        </w:rPr>
        <w:t xml:space="preserve">. </w:t>
      </w:r>
      <w:r w:rsidR="00774BDD" w:rsidRPr="00774BDD">
        <w:rPr>
          <w:rFonts w:hint="eastAsia"/>
          <w:sz w:val="22"/>
          <w:szCs w:val="22"/>
          <w:lang w:eastAsia="zh-CN"/>
        </w:rPr>
        <w:t>I</w:t>
      </w:r>
      <w:r w:rsidR="00774BDD" w:rsidRPr="00774BDD">
        <w:rPr>
          <w:sz w:val="22"/>
          <w:szCs w:val="22"/>
          <w:lang w:eastAsia="zh-CN"/>
        </w:rPr>
        <w:t>n this contribution</w:t>
      </w:r>
      <w:r w:rsidR="00774BDD" w:rsidRPr="00774BDD">
        <w:rPr>
          <w:rFonts w:hint="eastAsia"/>
          <w:sz w:val="22"/>
          <w:szCs w:val="22"/>
          <w:lang w:eastAsia="zh-CN"/>
        </w:rPr>
        <w:t xml:space="preserve">, we </w:t>
      </w:r>
      <w:r w:rsidR="00774BDD" w:rsidRPr="00774BDD">
        <w:rPr>
          <w:sz w:val="22"/>
          <w:szCs w:val="22"/>
          <w:lang w:eastAsia="zh-CN"/>
        </w:rPr>
        <w:t>discussion</w:t>
      </w:r>
      <w:r w:rsidR="00774BDD" w:rsidRPr="00774BDD">
        <w:rPr>
          <w:rFonts w:hint="eastAsia"/>
          <w:sz w:val="22"/>
          <w:szCs w:val="22"/>
          <w:lang w:eastAsia="zh-CN"/>
        </w:rPr>
        <w:t xml:space="preserve"> </w:t>
      </w:r>
      <w:r w:rsidR="00774BDD" w:rsidRPr="00774BDD">
        <w:rPr>
          <w:sz w:val="22"/>
          <w:szCs w:val="22"/>
          <w:lang w:eastAsia="zh-CN"/>
        </w:rPr>
        <w:t>the remaining issue</w:t>
      </w:r>
      <w:r w:rsidR="00774BDD">
        <w:rPr>
          <w:sz w:val="22"/>
          <w:szCs w:val="22"/>
          <w:lang w:eastAsia="zh-CN"/>
        </w:rPr>
        <w:t>s</w:t>
      </w:r>
      <w:r w:rsidR="00774BDD" w:rsidRPr="00774BDD">
        <w:rPr>
          <w:sz w:val="22"/>
          <w:szCs w:val="22"/>
          <w:lang w:eastAsia="zh-CN"/>
        </w:rPr>
        <w:t xml:space="preserve"> for </w:t>
      </w:r>
      <w:r w:rsidR="00774BDD">
        <w:rPr>
          <w:sz w:val="22"/>
          <w:szCs w:val="22"/>
          <w:lang w:eastAsia="zh-CN"/>
        </w:rPr>
        <w:t xml:space="preserve">the </w:t>
      </w:r>
      <w:r w:rsidR="00B23E5C">
        <w:rPr>
          <w:sz w:val="22"/>
          <w:szCs w:val="22"/>
          <w:lang w:eastAsia="zh-CN"/>
        </w:rPr>
        <w:t>test scope and simulation assumption</w:t>
      </w:r>
      <w:r w:rsidR="00774BDD">
        <w:rPr>
          <w:sz w:val="22"/>
          <w:szCs w:val="22"/>
          <w:lang w:eastAsia="zh-CN"/>
        </w:rPr>
        <w:t>s.</w:t>
      </w: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4D226A8" w14:textId="293128A1" w:rsidR="007719E1" w:rsidRPr="001C29D2" w:rsidRDefault="00B23E5C" w:rsidP="001C29D2">
      <w:pPr>
        <w:pStyle w:val="1"/>
        <w:spacing w:line="240" w:lineRule="auto"/>
        <w:rPr>
          <w:sz w:val="28"/>
          <w:szCs w:val="28"/>
          <w:lang w:val="en-US"/>
        </w:rPr>
      </w:pPr>
      <w:r w:rsidRPr="00645E7D">
        <w:rPr>
          <w:rFonts w:hint="eastAsia"/>
          <w:sz w:val="28"/>
          <w:szCs w:val="28"/>
          <w:lang w:val="en-US"/>
        </w:rPr>
        <w:t xml:space="preserve">2.1 </w:t>
      </w:r>
      <w:r>
        <w:rPr>
          <w:sz w:val="28"/>
          <w:szCs w:val="28"/>
          <w:lang w:val="en-US"/>
        </w:rPr>
        <w:t>Test scope</w:t>
      </w:r>
      <w:r w:rsidR="001C29D2">
        <w:rPr>
          <w:sz w:val="28"/>
          <w:szCs w:val="28"/>
          <w:lang w:val="en-US"/>
        </w:rPr>
        <w:br/>
      </w:r>
    </w:p>
    <w:p w14:paraId="445B820B" w14:textId="6B54E204" w:rsidR="00340479" w:rsidRPr="001841D7" w:rsidRDefault="00983F5E" w:rsidP="001841D7">
      <w:pPr>
        <w:rPr>
          <w:b/>
          <w:sz w:val="22"/>
          <w:szCs w:val="22"/>
          <w:u w:val="single"/>
        </w:rPr>
      </w:pPr>
      <w:r w:rsidRPr="001841D7">
        <w:rPr>
          <w:b/>
          <w:sz w:val="22"/>
          <w:szCs w:val="22"/>
          <w:u w:val="single"/>
        </w:rPr>
        <w:t>Whether to define additional dedicated test cases for FBE/LBE devices</w:t>
      </w:r>
    </w:p>
    <w:p w14:paraId="657C0B78" w14:textId="66364B4D" w:rsidR="00983F5E" w:rsidRPr="001841D7" w:rsidRDefault="00340479" w:rsidP="001841D7">
      <w:pPr>
        <w:jc w:val="both"/>
        <w:rPr>
          <w:sz w:val="22"/>
          <w:szCs w:val="22"/>
          <w:lang w:val="en-US"/>
        </w:rPr>
      </w:pPr>
      <w:r w:rsidRPr="001841D7">
        <w:rPr>
          <w:sz w:val="22"/>
          <w:szCs w:val="22"/>
          <w:lang w:val="en-US"/>
        </w:rPr>
        <w:t xml:space="preserve">From the perspective of demodulation, </w:t>
      </w:r>
      <w:proofErr w:type="spellStart"/>
      <w:r w:rsidR="00774BDD">
        <w:rPr>
          <w:sz w:val="22"/>
          <w:szCs w:val="22"/>
          <w:lang w:val="en-US"/>
        </w:rPr>
        <w:t>gNB</w:t>
      </w:r>
      <w:proofErr w:type="spellEnd"/>
      <w:r w:rsidR="00774BDD">
        <w:rPr>
          <w:sz w:val="22"/>
          <w:szCs w:val="22"/>
          <w:lang w:val="en-US"/>
        </w:rPr>
        <w:t xml:space="preserve"> transmits PDSCH when LBT pass and UE decodes the scheduled PDSCH. It is transparent to UE and w</w:t>
      </w:r>
      <w:r w:rsidRPr="001841D7">
        <w:rPr>
          <w:sz w:val="22"/>
          <w:szCs w:val="22"/>
          <w:lang w:val="en-US"/>
        </w:rPr>
        <w:t>e think there is</w:t>
      </w:r>
      <w:r w:rsidR="001841D7" w:rsidRPr="001841D7">
        <w:rPr>
          <w:sz w:val="22"/>
          <w:szCs w:val="22"/>
          <w:lang w:val="en-US"/>
        </w:rPr>
        <w:t xml:space="preserve"> </w:t>
      </w:r>
      <w:r w:rsidR="00BE0B98">
        <w:rPr>
          <w:sz w:val="22"/>
          <w:szCs w:val="22"/>
          <w:lang w:val="en-US"/>
        </w:rPr>
        <w:t xml:space="preserve">no </w:t>
      </w:r>
      <w:r w:rsidR="00774BDD">
        <w:rPr>
          <w:sz w:val="22"/>
          <w:szCs w:val="22"/>
          <w:lang w:val="en-US"/>
        </w:rPr>
        <w:t xml:space="preserve">need to define dedicated test cases for </w:t>
      </w:r>
      <w:r w:rsidR="00774BDD" w:rsidRPr="00774BDD">
        <w:rPr>
          <w:sz w:val="22"/>
          <w:szCs w:val="22"/>
          <w:lang w:val="en-US"/>
        </w:rPr>
        <w:t>FBE/LBE devices</w:t>
      </w:r>
      <w:r w:rsidR="00774BDD">
        <w:rPr>
          <w:sz w:val="22"/>
          <w:szCs w:val="22"/>
          <w:lang w:val="en-US"/>
        </w:rPr>
        <w:t xml:space="preserve">. </w:t>
      </w:r>
      <w:r w:rsidR="00BE0B98">
        <w:rPr>
          <w:sz w:val="22"/>
          <w:szCs w:val="22"/>
          <w:lang w:val="en-US"/>
        </w:rPr>
        <w:t>If it agreed to define dedicated test cases for FBE/LBE devices, i</w:t>
      </w:r>
      <w:r w:rsidR="00F55EE0" w:rsidRPr="001841D7">
        <w:rPr>
          <w:sz w:val="22"/>
          <w:szCs w:val="22"/>
          <w:lang w:val="en-US"/>
        </w:rPr>
        <w:t>t should be clarified what would be the difference in UE demodulation performance requirements between FBE and LBE</w:t>
      </w:r>
      <w:r w:rsidR="00BE0B98">
        <w:rPr>
          <w:sz w:val="22"/>
          <w:szCs w:val="22"/>
          <w:lang w:val="en-US"/>
        </w:rPr>
        <w:t>.</w:t>
      </w:r>
    </w:p>
    <w:p w14:paraId="244C5040" w14:textId="471532B0" w:rsidR="001A3E1D" w:rsidRDefault="001841D7" w:rsidP="001841D7">
      <w:pPr>
        <w:jc w:val="both"/>
        <w:rPr>
          <w:sz w:val="22"/>
          <w:szCs w:val="22"/>
          <w:lang w:val="en-US"/>
        </w:rPr>
      </w:pPr>
      <w:r w:rsidRPr="001841D7">
        <w:rPr>
          <w:b/>
          <w:i/>
          <w:sz w:val="22"/>
          <w:szCs w:val="22"/>
          <w:u w:val="single"/>
          <w:lang w:val="en-US"/>
        </w:rPr>
        <w:t xml:space="preserve">Proposal </w:t>
      </w:r>
      <w:r w:rsidRPr="001841D7">
        <w:rPr>
          <w:rFonts w:hint="eastAsia"/>
          <w:b/>
          <w:i/>
          <w:sz w:val="22"/>
          <w:szCs w:val="22"/>
          <w:u w:val="single"/>
          <w:lang w:val="en-US"/>
        </w:rPr>
        <w:t>1</w:t>
      </w:r>
      <w:r w:rsidRPr="001841D7">
        <w:rPr>
          <w:sz w:val="22"/>
          <w:szCs w:val="22"/>
          <w:lang w:val="en-US"/>
        </w:rPr>
        <w:t xml:space="preserve">: </w:t>
      </w:r>
      <w:r w:rsidR="00E6757F">
        <w:rPr>
          <w:sz w:val="22"/>
          <w:szCs w:val="22"/>
          <w:lang w:val="en-US"/>
        </w:rPr>
        <w:t>D</w:t>
      </w:r>
      <w:r w:rsidR="00BE0B98">
        <w:rPr>
          <w:sz w:val="22"/>
          <w:szCs w:val="22"/>
          <w:lang w:val="en-US"/>
        </w:rPr>
        <w:t>efine</w:t>
      </w:r>
      <w:r w:rsidR="00F55EE0" w:rsidRPr="001841D7">
        <w:rPr>
          <w:sz w:val="22"/>
          <w:szCs w:val="22"/>
          <w:lang w:val="en-US"/>
        </w:rPr>
        <w:t xml:space="preserve"> </w:t>
      </w:r>
      <w:r w:rsidR="00E6757F">
        <w:rPr>
          <w:sz w:val="22"/>
          <w:szCs w:val="22"/>
          <w:lang w:val="en-US"/>
        </w:rPr>
        <w:t xml:space="preserve">same </w:t>
      </w:r>
      <w:r w:rsidRPr="001841D7">
        <w:rPr>
          <w:sz w:val="22"/>
          <w:szCs w:val="22"/>
          <w:lang w:val="en-US"/>
        </w:rPr>
        <w:t xml:space="preserve">test cases for </w:t>
      </w:r>
      <w:r w:rsidR="00E6757F">
        <w:rPr>
          <w:sz w:val="22"/>
          <w:szCs w:val="22"/>
          <w:lang w:val="en-US"/>
        </w:rPr>
        <w:t xml:space="preserve">both FBE and </w:t>
      </w:r>
      <w:r w:rsidRPr="001841D7">
        <w:rPr>
          <w:sz w:val="22"/>
          <w:szCs w:val="22"/>
          <w:lang w:val="en-US"/>
        </w:rPr>
        <w:t>LBE devices</w:t>
      </w:r>
      <w:r w:rsidR="00AC53FA">
        <w:rPr>
          <w:sz w:val="22"/>
          <w:szCs w:val="22"/>
          <w:lang w:val="en-US"/>
        </w:rPr>
        <w:t>.</w:t>
      </w:r>
    </w:p>
    <w:p w14:paraId="32FB6C25" w14:textId="77777777" w:rsidR="001C29D2" w:rsidRPr="001841D7" w:rsidRDefault="001C29D2" w:rsidP="001841D7">
      <w:pPr>
        <w:jc w:val="both"/>
        <w:rPr>
          <w:sz w:val="22"/>
          <w:szCs w:val="22"/>
          <w:lang w:val="en-US"/>
        </w:rPr>
      </w:pPr>
    </w:p>
    <w:p w14:paraId="0DBCFE2B" w14:textId="09A73D3A" w:rsidR="00FB67CD" w:rsidRPr="001841D7" w:rsidRDefault="00983F5E" w:rsidP="001841D7">
      <w:pPr>
        <w:jc w:val="both"/>
        <w:rPr>
          <w:b/>
          <w:sz w:val="22"/>
          <w:szCs w:val="22"/>
          <w:u w:val="single"/>
        </w:rPr>
      </w:pPr>
      <w:r w:rsidRPr="001841D7">
        <w:rPr>
          <w:b/>
          <w:sz w:val="22"/>
          <w:szCs w:val="22"/>
          <w:u w:val="single"/>
        </w:rPr>
        <w:t>Test Scenarios</w:t>
      </w:r>
    </w:p>
    <w:p w14:paraId="544B8AAA" w14:textId="77777777" w:rsidR="001A3E1D" w:rsidRPr="001841D7" w:rsidRDefault="001A3E1D" w:rsidP="00161812">
      <w:pPr>
        <w:pStyle w:val="a5"/>
        <w:numPr>
          <w:ilvl w:val="0"/>
          <w:numId w:val="14"/>
        </w:numPr>
        <w:ind w:leftChars="0" w:left="714" w:hanging="357"/>
        <w:jc w:val="both"/>
        <w:rPr>
          <w:sz w:val="22"/>
          <w:szCs w:val="22"/>
          <w:lang w:val="en-US"/>
        </w:rPr>
      </w:pPr>
      <w:r w:rsidRPr="001841D7">
        <w:rPr>
          <w:sz w:val="22"/>
          <w:szCs w:val="22"/>
          <w:lang w:val="en-US"/>
        </w:rPr>
        <w:t>Option 1: Only Scenario A</w:t>
      </w:r>
    </w:p>
    <w:p w14:paraId="71139091" w14:textId="77777777" w:rsidR="001A3E1D" w:rsidRPr="001841D7" w:rsidRDefault="001A3E1D" w:rsidP="00161812">
      <w:pPr>
        <w:pStyle w:val="a5"/>
        <w:numPr>
          <w:ilvl w:val="0"/>
          <w:numId w:val="14"/>
        </w:numPr>
        <w:ind w:leftChars="0" w:left="714" w:hanging="357"/>
        <w:jc w:val="both"/>
        <w:rPr>
          <w:sz w:val="22"/>
          <w:szCs w:val="22"/>
          <w:lang w:val="en-US"/>
        </w:rPr>
      </w:pPr>
      <w:r w:rsidRPr="001841D7">
        <w:rPr>
          <w:sz w:val="22"/>
          <w:szCs w:val="22"/>
          <w:lang w:val="en-US"/>
        </w:rPr>
        <w:t>Option 2: Only Scenario C</w:t>
      </w:r>
    </w:p>
    <w:p w14:paraId="5BE13F53" w14:textId="1FDFE059" w:rsidR="001A3E1D" w:rsidRPr="001C29D2" w:rsidRDefault="001A3E1D" w:rsidP="00161812">
      <w:pPr>
        <w:pStyle w:val="a5"/>
        <w:numPr>
          <w:ilvl w:val="0"/>
          <w:numId w:val="14"/>
        </w:numPr>
        <w:ind w:leftChars="0" w:left="714" w:hanging="357"/>
        <w:jc w:val="both"/>
        <w:rPr>
          <w:sz w:val="22"/>
          <w:szCs w:val="22"/>
          <w:lang w:val="en-US"/>
        </w:rPr>
      </w:pPr>
      <w:r w:rsidRPr="001841D7">
        <w:rPr>
          <w:sz w:val="22"/>
          <w:szCs w:val="22"/>
          <w:lang w:val="en-US"/>
        </w:rPr>
        <w:t>Option 3: Both Scenario A and Scenario C</w:t>
      </w:r>
    </w:p>
    <w:p w14:paraId="74B91981" w14:textId="7CF2E75B" w:rsidR="007719E1" w:rsidRPr="00E6757F" w:rsidRDefault="00210104" w:rsidP="001841D7">
      <w:pPr>
        <w:jc w:val="both"/>
        <w:rPr>
          <w:rFonts w:eastAsia="新細明體"/>
          <w:sz w:val="22"/>
          <w:szCs w:val="22"/>
          <w:lang w:val="en-US" w:eastAsia="zh-TW"/>
        </w:rPr>
      </w:pPr>
      <w:r w:rsidRPr="00210104">
        <w:rPr>
          <w:sz w:val="22"/>
          <w:szCs w:val="22"/>
          <w:lang w:val="en-US"/>
        </w:rPr>
        <w:t>We prefer option 1</w:t>
      </w:r>
      <w:r>
        <w:rPr>
          <w:sz w:val="22"/>
          <w:szCs w:val="22"/>
          <w:lang w:val="en-US"/>
        </w:rPr>
        <w:t xml:space="preserve"> as </w:t>
      </w:r>
      <w:r w:rsidR="007719E1" w:rsidRPr="001841D7">
        <w:rPr>
          <w:sz w:val="22"/>
          <w:szCs w:val="22"/>
          <w:lang w:val="en-US"/>
        </w:rPr>
        <w:t xml:space="preserve">Scenario A is analogue to LTE LAA </w:t>
      </w:r>
      <w:r>
        <w:rPr>
          <w:sz w:val="22"/>
          <w:szCs w:val="22"/>
          <w:lang w:val="en-US"/>
        </w:rPr>
        <w:t>requirements defined in 36.101</w:t>
      </w:r>
      <w:r w:rsidR="00134D16">
        <w:rPr>
          <w:sz w:val="22"/>
          <w:szCs w:val="22"/>
          <w:lang w:val="en-US"/>
        </w:rPr>
        <w:t xml:space="preserve"> </w:t>
      </w:r>
      <w:r>
        <w:rPr>
          <w:sz w:val="22"/>
          <w:szCs w:val="22"/>
          <w:lang w:val="en-US"/>
        </w:rPr>
        <w:t xml:space="preserve">and </w:t>
      </w:r>
      <w:r w:rsidR="007719E1" w:rsidRPr="00E6757F">
        <w:rPr>
          <w:sz w:val="22"/>
          <w:szCs w:val="22"/>
          <w:lang w:val="en-US"/>
        </w:rPr>
        <w:t xml:space="preserve">it is </w:t>
      </w:r>
      <w:r w:rsidR="00E6757F" w:rsidRPr="00E6757F">
        <w:rPr>
          <w:sz w:val="22"/>
          <w:szCs w:val="22"/>
          <w:lang w:val="en-US"/>
        </w:rPr>
        <w:t>much simpler to define performance requirement</w:t>
      </w:r>
      <w:r w:rsidR="00E6757F" w:rsidRPr="00E6757F">
        <w:rPr>
          <w:rFonts w:hint="eastAsia"/>
          <w:sz w:val="22"/>
          <w:szCs w:val="22"/>
          <w:lang w:val="en-US"/>
        </w:rPr>
        <w:t>s</w:t>
      </w:r>
      <w:r w:rsidR="007719E1" w:rsidRPr="00E6757F">
        <w:rPr>
          <w:sz w:val="22"/>
          <w:szCs w:val="22"/>
          <w:lang w:val="en-US"/>
        </w:rPr>
        <w:t>.</w:t>
      </w:r>
      <w:r w:rsidRPr="00E6757F">
        <w:rPr>
          <w:sz w:val="22"/>
          <w:szCs w:val="22"/>
          <w:lang w:val="en-US"/>
        </w:rPr>
        <w:t xml:space="preserve"> </w:t>
      </w:r>
      <w:r w:rsidR="00E6757F">
        <w:rPr>
          <w:sz w:val="22"/>
          <w:szCs w:val="22"/>
          <w:lang w:val="en-US"/>
        </w:rPr>
        <w:t>For scenario C, transmission of ACK/NACK need to be considered</w:t>
      </w:r>
      <w:r w:rsidR="00E6757F">
        <w:rPr>
          <w:rFonts w:eastAsia="新細明體" w:hint="eastAsia"/>
          <w:sz w:val="22"/>
          <w:szCs w:val="22"/>
          <w:lang w:val="en-US" w:eastAsia="zh-TW"/>
        </w:rPr>
        <w:t>.</w:t>
      </w:r>
      <w:r w:rsidR="00E6757F">
        <w:rPr>
          <w:rFonts w:eastAsia="新細明體"/>
          <w:sz w:val="22"/>
          <w:szCs w:val="22"/>
          <w:lang w:val="en-US" w:eastAsia="zh-TW"/>
        </w:rPr>
        <w:t xml:space="preserve"> </w:t>
      </w:r>
      <w:r w:rsidR="00E6757F">
        <w:rPr>
          <w:sz w:val="22"/>
          <w:szCs w:val="22"/>
        </w:rPr>
        <w:t>Hence,</w:t>
      </w:r>
      <w:r w:rsidR="00521C0B">
        <w:rPr>
          <w:sz w:val="22"/>
          <w:szCs w:val="22"/>
        </w:rPr>
        <w:t xml:space="preserve"> we should consider scenario </w:t>
      </w:r>
      <w:proofErr w:type="gramStart"/>
      <w:r w:rsidR="00521C0B">
        <w:rPr>
          <w:sz w:val="22"/>
          <w:szCs w:val="22"/>
        </w:rPr>
        <w:t>A</w:t>
      </w:r>
      <w:proofErr w:type="gramEnd"/>
      <w:r w:rsidR="00521C0B">
        <w:rPr>
          <w:sz w:val="22"/>
          <w:szCs w:val="22"/>
        </w:rPr>
        <w:t xml:space="preserve"> first.</w:t>
      </w:r>
      <w:r w:rsidR="00E6757F">
        <w:rPr>
          <w:sz w:val="22"/>
          <w:szCs w:val="22"/>
        </w:rPr>
        <w:t xml:space="preserve"> </w:t>
      </w:r>
    </w:p>
    <w:p w14:paraId="4FB3777A" w14:textId="227EBB40" w:rsidR="001C29D2" w:rsidRPr="001841D7" w:rsidRDefault="001C29D2" w:rsidP="001C29D2">
      <w:pPr>
        <w:jc w:val="both"/>
        <w:rPr>
          <w:sz w:val="22"/>
          <w:szCs w:val="22"/>
          <w:lang w:val="en-US"/>
        </w:rPr>
      </w:pPr>
      <w:r w:rsidRPr="001841D7">
        <w:rPr>
          <w:b/>
          <w:i/>
          <w:sz w:val="22"/>
          <w:szCs w:val="22"/>
          <w:u w:val="single"/>
          <w:lang w:val="en-US"/>
        </w:rPr>
        <w:t xml:space="preserve">Proposal </w:t>
      </w:r>
      <w:r w:rsidR="00BE0B98">
        <w:rPr>
          <w:b/>
          <w:i/>
          <w:sz w:val="22"/>
          <w:szCs w:val="22"/>
          <w:u w:val="single"/>
          <w:lang w:val="en-US"/>
        </w:rPr>
        <w:t>2</w:t>
      </w:r>
      <w:r w:rsidRPr="001841D7">
        <w:rPr>
          <w:sz w:val="22"/>
          <w:szCs w:val="22"/>
          <w:lang w:val="en-US"/>
        </w:rPr>
        <w:t xml:space="preserve">: </w:t>
      </w:r>
      <w:r w:rsidR="00AC53FA">
        <w:rPr>
          <w:sz w:val="22"/>
          <w:szCs w:val="22"/>
          <w:lang w:val="en-US"/>
        </w:rPr>
        <w:t>Support opt</w:t>
      </w:r>
      <w:r w:rsidR="00521C0B">
        <w:rPr>
          <w:sz w:val="22"/>
          <w:szCs w:val="22"/>
          <w:lang w:val="en-US"/>
        </w:rPr>
        <w:t>ion 1. To define test cases</w:t>
      </w:r>
      <w:r w:rsidR="00AC53FA">
        <w:rPr>
          <w:sz w:val="22"/>
          <w:szCs w:val="22"/>
          <w:lang w:val="en-US"/>
        </w:rPr>
        <w:t xml:space="preserve"> for c</w:t>
      </w:r>
      <w:r w:rsidR="00AC53FA" w:rsidRPr="00AC53FA">
        <w:rPr>
          <w:sz w:val="22"/>
          <w:szCs w:val="22"/>
          <w:lang w:val="en-US"/>
        </w:rPr>
        <w:t>arrier aggregation between licensed b</w:t>
      </w:r>
      <w:r w:rsidR="00AC53FA">
        <w:rPr>
          <w:sz w:val="22"/>
          <w:szCs w:val="22"/>
          <w:lang w:val="en-US"/>
        </w:rPr>
        <w:t>and NR (</w:t>
      </w:r>
      <w:proofErr w:type="spellStart"/>
      <w:r w:rsidR="00AC53FA">
        <w:rPr>
          <w:sz w:val="22"/>
          <w:szCs w:val="22"/>
          <w:lang w:val="en-US"/>
        </w:rPr>
        <w:t>PCell</w:t>
      </w:r>
      <w:proofErr w:type="spellEnd"/>
      <w:r w:rsidR="00AC53FA">
        <w:rPr>
          <w:sz w:val="22"/>
          <w:szCs w:val="22"/>
          <w:lang w:val="en-US"/>
        </w:rPr>
        <w:t>) and NR-U (</w:t>
      </w:r>
      <w:proofErr w:type="spellStart"/>
      <w:r w:rsidR="00AC53FA">
        <w:rPr>
          <w:sz w:val="22"/>
          <w:szCs w:val="22"/>
          <w:lang w:val="en-US"/>
        </w:rPr>
        <w:t>SCell</w:t>
      </w:r>
      <w:proofErr w:type="spellEnd"/>
      <w:r w:rsidR="00AC53FA">
        <w:rPr>
          <w:sz w:val="22"/>
          <w:szCs w:val="22"/>
          <w:lang w:val="en-US"/>
        </w:rPr>
        <w:t>)</w:t>
      </w:r>
      <w:r w:rsidR="00521C0B">
        <w:rPr>
          <w:sz w:val="22"/>
          <w:szCs w:val="22"/>
          <w:lang w:val="en-US"/>
        </w:rPr>
        <w:t>.</w:t>
      </w:r>
    </w:p>
    <w:p w14:paraId="071C337F" w14:textId="77777777" w:rsidR="00202BA5" w:rsidRPr="001C29D2" w:rsidRDefault="00202BA5" w:rsidP="001841D7">
      <w:pPr>
        <w:jc w:val="both"/>
        <w:rPr>
          <w:b/>
          <w:sz w:val="22"/>
          <w:szCs w:val="22"/>
          <w:u w:val="single"/>
          <w:lang w:val="en-US"/>
        </w:rPr>
      </w:pPr>
    </w:p>
    <w:p w14:paraId="272693A0" w14:textId="522B191F" w:rsidR="00B73CE9" w:rsidRPr="001841D7" w:rsidRDefault="00B73CE9" w:rsidP="001841D7">
      <w:pPr>
        <w:spacing w:after="120"/>
        <w:rPr>
          <w:b/>
          <w:sz w:val="22"/>
          <w:szCs w:val="22"/>
          <w:u w:val="single"/>
        </w:rPr>
      </w:pPr>
      <w:r w:rsidRPr="002C44A0">
        <w:rPr>
          <w:b/>
          <w:sz w:val="22"/>
          <w:szCs w:val="22"/>
          <w:u w:val="single"/>
        </w:rPr>
        <w:t>PDCCH demodulation requirements covering DCI 2-0</w:t>
      </w:r>
    </w:p>
    <w:p w14:paraId="2E35B0C3" w14:textId="77777777" w:rsidR="00B73CE9" w:rsidRPr="001841D7" w:rsidRDefault="00B73CE9" w:rsidP="00161812">
      <w:pPr>
        <w:pStyle w:val="a5"/>
        <w:numPr>
          <w:ilvl w:val="0"/>
          <w:numId w:val="13"/>
        </w:numPr>
        <w:spacing w:after="120"/>
        <w:ind w:leftChars="0"/>
        <w:rPr>
          <w:sz w:val="22"/>
          <w:szCs w:val="22"/>
          <w:lang w:val="en-US"/>
        </w:rPr>
      </w:pPr>
      <w:r w:rsidRPr="001841D7">
        <w:rPr>
          <w:sz w:val="22"/>
          <w:szCs w:val="22"/>
          <w:lang w:val="en-US"/>
        </w:rPr>
        <w:t>Option 1: Yes</w:t>
      </w:r>
    </w:p>
    <w:p w14:paraId="219CA161" w14:textId="77777777" w:rsidR="00B73CE9" w:rsidRPr="001841D7" w:rsidRDefault="00B73CE9" w:rsidP="00161812">
      <w:pPr>
        <w:pStyle w:val="a5"/>
        <w:numPr>
          <w:ilvl w:val="0"/>
          <w:numId w:val="13"/>
        </w:numPr>
        <w:spacing w:after="120"/>
        <w:ind w:leftChars="0"/>
        <w:rPr>
          <w:sz w:val="22"/>
          <w:szCs w:val="22"/>
          <w:lang w:val="en-US"/>
        </w:rPr>
      </w:pPr>
      <w:r w:rsidRPr="001841D7">
        <w:rPr>
          <w:sz w:val="22"/>
          <w:szCs w:val="22"/>
          <w:lang w:val="en-US"/>
        </w:rPr>
        <w:t>Option 1a: Yes, if the payload size is aligned with scenarios defined for PDSCH</w:t>
      </w:r>
    </w:p>
    <w:p w14:paraId="7B25212F" w14:textId="77777777" w:rsidR="00B73CE9" w:rsidRPr="001841D7" w:rsidRDefault="00B73CE9" w:rsidP="00161812">
      <w:pPr>
        <w:pStyle w:val="a5"/>
        <w:numPr>
          <w:ilvl w:val="0"/>
          <w:numId w:val="13"/>
        </w:numPr>
        <w:spacing w:after="120"/>
        <w:ind w:leftChars="0"/>
        <w:rPr>
          <w:sz w:val="22"/>
          <w:szCs w:val="22"/>
          <w:lang w:val="en-US"/>
        </w:rPr>
      </w:pPr>
      <w:r w:rsidRPr="001841D7">
        <w:rPr>
          <w:sz w:val="22"/>
          <w:szCs w:val="22"/>
          <w:lang w:val="en-US"/>
        </w:rPr>
        <w:t>Option 2: No</w:t>
      </w:r>
    </w:p>
    <w:p w14:paraId="5A6F88C9" w14:textId="5A76FE89" w:rsidR="00B73CE9" w:rsidRPr="001841D7" w:rsidRDefault="00B73CE9" w:rsidP="00161812">
      <w:pPr>
        <w:pStyle w:val="a5"/>
        <w:numPr>
          <w:ilvl w:val="0"/>
          <w:numId w:val="13"/>
        </w:numPr>
        <w:spacing w:after="120"/>
        <w:ind w:leftChars="0"/>
        <w:rPr>
          <w:sz w:val="22"/>
          <w:szCs w:val="22"/>
          <w:lang w:val="en-US"/>
        </w:rPr>
      </w:pPr>
      <w:r w:rsidRPr="001841D7">
        <w:rPr>
          <w:sz w:val="22"/>
          <w:szCs w:val="22"/>
          <w:lang w:val="en-US"/>
        </w:rPr>
        <w:t>Option 3: No, cover it together with PDSCH requirements</w:t>
      </w:r>
    </w:p>
    <w:p w14:paraId="68A6DF33" w14:textId="370F8294" w:rsidR="00E35F01" w:rsidRPr="001841D7" w:rsidRDefault="00E35F01" w:rsidP="001841D7">
      <w:pPr>
        <w:spacing w:after="120"/>
        <w:jc w:val="both"/>
        <w:rPr>
          <w:rFonts w:eastAsiaTheme="minorEastAsia"/>
          <w:sz w:val="22"/>
          <w:szCs w:val="22"/>
          <w:lang w:val="en-US" w:eastAsia="zh-CN"/>
        </w:rPr>
      </w:pPr>
      <w:r w:rsidRPr="001841D7">
        <w:rPr>
          <w:rFonts w:eastAsiaTheme="minorEastAsia"/>
          <w:sz w:val="22"/>
          <w:szCs w:val="22"/>
          <w:lang w:val="en-US" w:eastAsia="zh-CN"/>
        </w:rPr>
        <w:lastRenderedPageBreak/>
        <w:t xml:space="preserve">From the perspective of demodulation, there is no </w:t>
      </w:r>
      <w:r w:rsidR="001A3E1D" w:rsidRPr="001841D7">
        <w:rPr>
          <w:rFonts w:eastAsiaTheme="minorEastAsia"/>
          <w:sz w:val="22"/>
          <w:szCs w:val="22"/>
          <w:lang w:val="en-US" w:eastAsia="zh-CN"/>
        </w:rPr>
        <w:t xml:space="preserve">physical layer enhancements and no </w:t>
      </w:r>
      <w:r w:rsidRPr="001841D7">
        <w:rPr>
          <w:rFonts w:eastAsiaTheme="minorEastAsia"/>
          <w:sz w:val="22"/>
          <w:szCs w:val="22"/>
          <w:lang w:val="en-US" w:eastAsia="zh-CN"/>
        </w:rPr>
        <w:t xml:space="preserve">any change of demodulation algorithm to decode DCI format 2_0 compared to other DCI formats. It is not necessary to introduce requirement </w:t>
      </w:r>
      <w:r w:rsidR="00774BDD">
        <w:rPr>
          <w:rFonts w:eastAsiaTheme="minorEastAsia"/>
          <w:sz w:val="22"/>
          <w:szCs w:val="22"/>
          <w:lang w:val="en-US" w:eastAsia="zh-CN"/>
        </w:rPr>
        <w:t>for DCI 2_</w:t>
      </w:r>
      <w:r w:rsidRPr="001841D7">
        <w:rPr>
          <w:rFonts w:eastAsiaTheme="minorEastAsia"/>
          <w:sz w:val="22"/>
          <w:szCs w:val="22"/>
          <w:lang w:val="en-US" w:eastAsia="zh-CN"/>
        </w:rPr>
        <w:t xml:space="preserve">0 only </w:t>
      </w:r>
      <w:r w:rsidR="00774BDD">
        <w:rPr>
          <w:rFonts w:eastAsiaTheme="minorEastAsia"/>
          <w:sz w:val="22"/>
          <w:szCs w:val="22"/>
          <w:lang w:val="en-US" w:eastAsia="zh-CN"/>
        </w:rPr>
        <w:t>for</w:t>
      </w:r>
      <w:r w:rsidRPr="001841D7">
        <w:rPr>
          <w:rFonts w:eastAsiaTheme="minorEastAsia"/>
          <w:sz w:val="22"/>
          <w:szCs w:val="22"/>
          <w:lang w:val="en-US" w:eastAsia="zh-CN"/>
        </w:rPr>
        <w:t xml:space="preserve"> test</w:t>
      </w:r>
      <w:r w:rsidR="00774BDD">
        <w:rPr>
          <w:rFonts w:eastAsiaTheme="minorEastAsia"/>
          <w:sz w:val="22"/>
          <w:szCs w:val="22"/>
          <w:lang w:val="en-US" w:eastAsia="zh-CN"/>
        </w:rPr>
        <w:t>ing</w:t>
      </w:r>
      <w:r w:rsidRPr="001841D7">
        <w:rPr>
          <w:rFonts w:eastAsiaTheme="minorEastAsia"/>
          <w:sz w:val="22"/>
          <w:szCs w:val="22"/>
          <w:lang w:val="en-US" w:eastAsia="zh-CN"/>
        </w:rPr>
        <w:t xml:space="preserve"> larger payload size. </w:t>
      </w:r>
      <w:r w:rsidR="002C44A0">
        <w:rPr>
          <w:rFonts w:eastAsiaTheme="minorEastAsia"/>
          <w:sz w:val="22"/>
          <w:szCs w:val="22"/>
          <w:lang w:val="en-US" w:eastAsia="zh-CN"/>
        </w:rPr>
        <w:t xml:space="preserve">Besides, DCI format 2_0 is an optional feature. </w:t>
      </w:r>
      <w:r w:rsidRPr="001841D7">
        <w:rPr>
          <w:rFonts w:eastAsiaTheme="minorEastAsia"/>
          <w:sz w:val="22"/>
          <w:szCs w:val="22"/>
          <w:lang w:val="en-US" w:eastAsia="zh-CN"/>
        </w:rPr>
        <w:t>Hence</w:t>
      </w:r>
      <w:r w:rsidR="001A3E1D" w:rsidRPr="001841D7">
        <w:rPr>
          <w:rFonts w:eastAsiaTheme="minorEastAsia"/>
          <w:sz w:val="22"/>
          <w:szCs w:val="22"/>
          <w:lang w:val="en-US" w:eastAsia="zh-CN"/>
        </w:rPr>
        <w:t>,</w:t>
      </w:r>
      <w:r w:rsidRPr="001841D7">
        <w:rPr>
          <w:rFonts w:eastAsiaTheme="minorEastAsia"/>
          <w:sz w:val="22"/>
          <w:szCs w:val="22"/>
          <w:lang w:val="en-US" w:eastAsia="zh-CN"/>
        </w:rPr>
        <w:t xml:space="preserve"> we propose not to define PDCCH requirements.   </w:t>
      </w:r>
    </w:p>
    <w:p w14:paraId="22FCEFD9" w14:textId="693D3117" w:rsidR="001A3E1D" w:rsidRDefault="001841D7" w:rsidP="001841D7">
      <w:pPr>
        <w:jc w:val="both"/>
        <w:rPr>
          <w:sz w:val="22"/>
          <w:szCs w:val="22"/>
          <w:lang w:val="en-US"/>
        </w:rPr>
      </w:pPr>
      <w:r w:rsidRPr="001841D7">
        <w:rPr>
          <w:b/>
          <w:i/>
          <w:sz w:val="22"/>
          <w:szCs w:val="22"/>
          <w:u w:val="single"/>
          <w:lang w:val="en-US"/>
        </w:rPr>
        <w:t xml:space="preserve">Proposal </w:t>
      </w:r>
      <w:r w:rsidR="00BE0B98">
        <w:rPr>
          <w:b/>
          <w:i/>
          <w:sz w:val="22"/>
          <w:szCs w:val="22"/>
          <w:u w:val="single"/>
          <w:lang w:val="en-US"/>
        </w:rPr>
        <w:t>3</w:t>
      </w:r>
      <w:r w:rsidRPr="001841D7">
        <w:rPr>
          <w:sz w:val="22"/>
          <w:szCs w:val="22"/>
          <w:lang w:val="en-US"/>
        </w:rPr>
        <w:t xml:space="preserve">: </w:t>
      </w:r>
      <w:r w:rsidR="001A3E1D" w:rsidRPr="001841D7">
        <w:rPr>
          <w:sz w:val="22"/>
          <w:szCs w:val="22"/>
          <w:lang w:val="en-US"/>
        </w:rPr>
        <w:t>Support option</w:t>
      </w:r>
      <w:r w:rsidR="00AC53FA">
        <w:rPr>
          <w:sz w:val="22"/>
          <w:szCs w:val="22"/>
          <w:lang w:val="en-US"/>
        </w:rPr>
        <w:t xml:space="preserve"> </w:t>
      </w:r>
      <w:r w:rsidR="001A3E1D" w:rsidRPr="001841D7">
        <w:rPr>
          <w:sz w:val="22"/>
          <w:szCs w:val="22"/>
          <w:lang w:val="en-US"/>
        </w:rPr>
        <w:t>2. Do not define test case for PDCCH format 2_0.</w:t>
      </w:r>
    </w:p>
    <w:p w14:paraId="31AAB34B" w14:textId="77777777" w:rsidR="001C29D2" w:rsidRPr="001841D7" w:rsidRDefault="001C29D2" w:rsidP="001841D7">
      <w:pPr>
        <w:jc w:val="both"/>
        <w:rPr>
          <w:b/>
          <w:i/>
          <w:sz w:val="22"/>
          <w:szCs w:val="22"/>
          <w:u w:val="single"/>
          <w:lang w:val="en-US"/>
        </w:rPr>
      </w:pPr>
    </w:p>
    <w:p w14:paraId="12669C30" w14:textId="751B04C0" w:rsidR="00B23E5C" w:rsidRPr="004350D8" w:rsidRDefault="00B23E5C" w:rsidP="001841D7">
      <w:pPr>
        <w:pStyle w:val="1"/>
        <w:spacing w:line="240" w:lineRule="auto"/>
        <w:rPr>
          <w:color w:val="FF0000"/>
          <w:sz w:val="28"/>
          <w:szCs w:val="28"/>
          <w:lang w:val="en-US"/>
        </w:rPr>
      </w:pPr>
      <w:r w:rsidRPr="001C29D2">
        <w:rPr>
          <w:rFonts w:hint="eastAsia"/>
          <w:sz w:val="28"/>
          <w:szCs w:val="28"/>
          <w:lang w:val="en-US"/>
        </w:rPr>
        <w:t>2.</w:t>
      </w:r>
      <w:r w:rsidRPr="001C29D2">
        <w:rPr>
          <w:sz w:val="28"/>
          <w:szCs w:val="28"/>
          <w:lang w:val="en-US"/>
        </w:rPr>
        <w:t>2</w:t>
      </w:r>
      <w:r w:rsidRPr="001C29D2">
        <w:rPr>
          <w:rFonts w:hint="eastAsia"/>
          <w:sz w:val="28"/>
          <w:szCs w:val="28"/>
          <w:lang w:val="en-US"/>
        </w:rPr>
        <w:t xml:space="preserve"> </w:t>
      </w:r>
      <w:r w:rsidRPr="001C29D2">
        <w:rPr>
          <w:sz w:val="28"/>
          <w:szCs w:val="28"/>
          <w:lang w:val="en-US"/>
        </w:rPr>
        <w:t>Simulation assumptions</w:t>
      </w:r>
    </w:p>
    <w:p w14:paraId="0FC5C888" w14:textId="77777777" w:rsidR="001C29D2" w:rsidRPr="004350D8" w:rsidRDefault="001C29D2" w:rsidP="001C29D2">
      <w:pPr>
        <w:rPr>
          <w:color w:val="FF0000"/>
          <w:lang w:val="en-US"/>
        </w:rPr>
      </w:pPr>
    </w:p>
    <w:p w14:paraId="19E0B2D8" w14:textId="5C39C190" w:rsidR="00983F5E" w:rsidRPr="001841D7" w:rsidRDefault="00983F5E" w:rsidP="001841D7">
      <w:pPr>
        <w:jc w:val="both"/>
        <w:rPr>
          <w:b/>
          <w:sz w:val="22"/>
          <w:szCs w:val="22"/>
          <w:u w:val="single"/>
        </w:rPr>
      </w:pPr>
      <w:r w:rsidRPr="001841D7">
        <w:rPr>
          <w:b/>
          <w:sz w:val="22"/>
          <w:szCs w:val="22"/>
          <w:u w:val="single"/>
        </w:rPr>
        <w:t>PDSCH Type</w:t>
      </w:r>
    </w:p>
    <w:p w14:paraId="03FA5403" w14:textId="77777777" w:rsidR="00513619" w:rsidRPr="001841D7" w:rsidRDefault="00513619" w:rsidP="00161812">
      <w:pPr>
        <w:pStyle w:val="a5"/>
        <w:numPr>
          <w:ilvl w:val="0"/>
          <w:numId w:val="11"/>
        </w:numPr>
        <w:ind w:leftChars="0"/>
        <w:jc w:val="both"/>
        <w:rPr>
          <w:rFonts w:eastAsiaTheme="minorEastAsia"/>
          <w:sz w:val="22"/>
          <w:szCs w:val="22"/>
          <w:lang w:val="en-US" w:eastAsia="zh-CN"/>
        </w:rPr>
      </w:pPr>
      <w:r w:rsidRPr="001841D7">
        <w:rPr>
          <w:rFonts w:eastAsiaTheme="minorEastAsia"/>
          <w:sz w:val="22"/>
          <w:szCs w:val="22"/>
          <w:lang w:val="en-US" w:eastAsia="zh-CN"/>
        </w:rPr>
        <w:t>Option 1: Type A</w:t>
      </w:r>
    </w:p>
    <w:p w14:paraId="3575BA27" w14:textId="77777777" w:rsidR="00513619" w:rsidRPr="001841D7" w:rsidRDefault="00513619" w:rsidP="00161812">
      <w:pPr>
        <w:pStyle w:val="a5"/>
        <w:numPr>
          <w:ilvl w:val="0"/>
          <w:numId w:val="11"/>
        </w:numPr>
        <w:ind w:leftChars="0"/>
        <w:jc w:val="both"/>
        <w:rPr>
          <w:rFonts w:eastAsiaTheme="minorEastAsia"/>
          <w:sz w:val="22"/>
          <w:szCs w:val="22"/>
          <w:lang w:val="en-US" w:eastAsia="zh-CN"/>
        </w:rPr>
      </w:pPr>
      <w:r w:rsidRPr="001841D7">
        <w:rPr>
          <w:rFonts w:eastAsiaTheme="minorEastAsia"/>
          <w:sz w:val="22"/>
          <w:szCs w:val="22"/>
          <w:lang w:val="en-US" w:eastAsia="zh-CN"/>
        </w:rPr>
        <w:t>Option 2: Type B</w:t>
      </w:r>
    </w:p>
    <w:p w14:paraId="5627C554" w14:textId="00733374" w:rsidR="00513619" w:rsidRPr="001841D7" w:rsidRDefault="00513619" w:rsidP="00161812">
      <w:pPr>
        <w:pStyle w:val="a5"/>
        <w:numPr>
          <w:ilvl w:val="0"/>
          <w:numId w:val="11"/>
        </w:numPr>
        <w:ind w:leftChars="0"/>
        <w:jc w:val="both"/>
        <w:rPr>
          <w:rFonts w:eastAsiaTheme="minorEastAsia"/>
          <w:sz w:val="22"/>
          <w:szCs w:val="22"/>
          <w:lang w:val="en-US" w:eastAsia="zh-CN"/>
        </w:rPr>
      </w:pPr>
      <w:r w:rsidRPr="001841D7">
        <w:rPr>
          <w:rFonts w:eastAsiaTheme="minorEastAsia"/>
          <w:sz w:val="22"/>
          <w:szCs w:val="22"/>
          <w:lang w:val="en-US" w:eastAsia="zh-CN"/>
        </w:rPr>
        <w:t>Option 3: Type A for full slot and Type B for partial allocation</w:t>
      </w:r>
    </w:p>
    <w:p w14:paraId="2C13445D" w14:textId="5FFF09CC" w:rsidR="00CC1BD4" w:rsidRPr="001841D7" w:rsidRDefault="00202BA5" w:rsidP="001841D7">
      <w:pPr>
        <w:jc w:val="both"/>
        <w:rPr>
          <w:sz w:val="22"/>
          <w:szCs w:val="22"/>
          <w:lang w:val="en-US"/>
        </w:rPr>
      </w:pPr>
      <w:r w:rsidRPr="001841D7">
        <w:rPr>
          <w:rFonts w:eastAsiaTheme="minorEastAsia"/>
          <w:sz w:val="22"/>
          <w:szCs w:val="22"/>
          <w:lang w:val="en-US" w:eastAsia="zh-CN"/>
        </w:rPr>
        <w:t xml:space="preserve">For NR-U, RAN1 </w:t>
      </w:r>
      <w:r w:rsidRPr="001841D7">
        <w:rPr>
          <w:sz w:val="22"/>
          <w:szCs w:val="22"/>
          <w:lang w:val="en-US"/>
        </w:rPr>
        <w:t xml:space="preserve">introduced PDSCH symbol lengths other than 2, 4, </w:t>
      </w:r>
      <w:proofErr w:type="gramStart"/>
      <w:r w:rsidRPr="001841D7">
        <w:rPr>
          <w:sz w:val="22"/>
          <w:szCs w:val="22"/>
          <w:lang w:val="en-US"/>
        </w:rPr>
        <w:t>7</w:t>
      </w:r>
      <w:proofErr w:type="gramEnd"/>
      <w:r w:rsidRPr="001841D7">
        <w:rPr>
          <w:sz w:val="22"/>
          <w:szCs w:val="22"/>
          <w:lang w:val="en-US"/>
        </w:rPr>
        <w:t xml:space="preserve"> for type B and related DMRS pattern, which allows more flexibility for scheduling.</w:t>
      </w:r>
      <w:r w:rsidR="00513619" w:rsidRPr="001841D7">
        <w:rPr>
          <w:sz w:val="22"/>
          <w:szCs w:val="22"/>
          <w:lang w:val="en-US"/>
        </w:rPr>
        <w:t xml:space="preserve"> Hence, we think we should define test cases for PDSH mapping type B. Besides, only UE</w:t>
      </w:r>
      <w:r w:rsidR="00CC1BD4" w:rsidRPr="001841D7">
        <w:rPr>
          <w:sz w:val="22"/>
          <w:szCs w:val="22"/>
          <w:lang w:val="en-US"/>
        </w:rPr>
        <w:t xml:space="preserve"> support</w:t>
      </w:r>
      <w:r w:rsidR="00513619" w:rsidRPr="001841D7">
        <w:rPr>
          <w:sz w:val="22"/>
          <w:szCs w:val="22"/>
          <w:lang w:val="en-US"/>
        </w:rPr>
        <w:t>s</w:t>
      </w:r>
      <w:r w:rsidR="00CC1BD4" w:rsidRPr="001841D7">
        <w:rPr>
          <w:sz w:val="22"/>
          <w:szCs w:val="22"/>
          <w:lang w:val="en-US"/>
        </w:rPr>
        <w:t xml:space="preserve"> Type B will need to meet requirements for Type B otherwise only Type </w:t>
      </w:r>
      <w:proofErr w:type="gramStart"/>
      <w:r w:rsidR="00CC1BD4" w:rsidRPr="001841D7">
        <w:rPr>
          <w:sz w:val="22"/>
          <w:szCs w:val="22"/>
          <w:lang w:val="en-US"/>
        </w:rPr>
        <w:t>A</w:t>
      </w:r>
      <w:proofErr w:type="gramEnd"/>
      <w:r w:rsidR="00CC1BD4" w:rsidRPr="001841D7">
        <w:rPr>
          <w:sz w:val="22"/>
          <w:szCs w:val="22"/>
          <w:lang w:val="en-US"/>
        </w:rPr>
        <w:t xml:space="preserve"> mapping. </w:t>
      </w:r>
    </w:p>
    <w:p w14:paraId="3F4EF237" w14:textId="69886943" w:rsidR="00513619" w:rsidRDefault="001841D7" w:rsidP="001841D7">
      <w:pPr>
        <w:jc w:val="both"/>
        <w:rPr>
          <w:sz w:val="22"/>
          <w:szCs w:val="22"/>
          <w:lang w:val="en-US"/>
        </w:rPr>
      </w:pPr>
      <w:r w:rsidRPr="001841D7">
        <w:rPr>
          <w:b/>
          <w:i/>
          <w:sz w:val="22"/>
          <w:szCs w:val="22"/>
          <w:u w:val="single"/>
          <w:lang w:val="en-US"/>
        </w:rPr>
        <w:t xml:space="preserve">Proposal </w:t>
      </w:r>
      <w:r w:rsidR="00BE0B98">
        <w:rPr>
          <w:b/>
          <w:i/>
          <w:sz w:val="22"/>
          <w:szCs w:val="22"/>
          <w:u w:val="single"/>
          <w:lang w:val="en-US"/>
        </w:rPr>
        <w:t>4</w:t>
      </w:r>
      <w:r w:rsidRPr="001841D7">
        <w:rPr>
          <w:sz w:val="22"/>
          <w:szCs w:val="22"/>
          <w:lang w:val="en-US"/>
        </w:rPr>
        <w:t xml:space="preserve">: </w:t>
      </w:r>
      <w:r w:rsidR="00513619" w:rsidRPr="001841D7">
        <w:rPr>
          <w:sz w:val="22"/>
          <w:szCs w:val="22"/>
          <w:lang w:val="en-US"/>
        </w:rPr>
        <w:t>Support option</w:t>
      </w:r>
      <w:r w:rsidR="00B92036">
        <w:rPr>
          <w:sz w:val="22"/>
          <w:szCs w:val="22"/>
          <w:lang w:val="en-US"/>
        </w:rPr>
        <w:t xml:space="preserve"> </w:t>
      </w:r>
      <w:r w:rsidR="00513619" w:rsidRPr="001841D7">
        <w:rPr>
          <w:sz w:val="22"/>
          <w:szCs w:val="22"/>
          <w:lang w:val="en-US"/>
        </w:rPr>
        <w:t xml:space="preserve">3 to define test case for both </w:t>
      </w:r>
      <w:r w:rsidR="000F3F93" w:rsidRPr="001841D7">
        <w:rPr>
          <w:sz w:val="22"/>
          <w:szCs w:val="22"/>
          <w:lang w:val="en-US"/>
        </w:rPr>
        <w:t xml:space="preserve">PDSCH mapping </w:t>
      </w:r>
      <w:r w:rsidR="00513619" w:rsidRPr="001841D7">
        <w:rPr>
          <w:sz w:val="22"/>
          <w:szCs w:val="22"/>
          <w:lang w:val="en-US"/>
        </w:rPr>
        <w:t>Type A and Type B</w:t>
      </w:r>
      <w:r w:rsidR="00210104">
        <w:rPr>
          <w:sz w:val="22"/>
          <w:szCs w:val="22"/>
          <w:lang w:val="en-US"/>
        </w:rPr>
        <w:t>.</w:t>
      </w:r>
    </w:p>
    <w:p w14:paraId="5DF07849" w14:textId="77777777" w:rsidR="001C29D2" w:rsidRPr="001841D7" w:rsidRDefault="001C29D2" w:rsidP="001841D7">
      <w:pPr>
        <w:jc w:val="both"/>
        <w:rPr>
          <w:b/>
          <w:i/>
          <w:sz w:val="22"/>
          <w:szCs w:val="22"/>
          <w:u w:val="single"/>
          <w:lang w:val="en-US"/>
        </w:rPr>
      </w:pPr>
    </w:p>
    <w:p w14:paraId="3D282E11" w14:textId="2FA5A480" w:rsidR="00466792" w:rsidRPr="001841D7" w:rsidRDefault="00983F5E" w:rsidP="001841D7">
      <w:pPr>
        <w:jc w:val="both"/>
        <w:rPr>
          <w:b/>
          <w:bCs/>
          <w:sz w:val="22"/>
          <w:szCs w:val="22"/>
          <w:u w:val="single"/>
        </w:rPr>
      </w:pPr>
      <w:r w:rsidRPr="001841D7">
        <w:rPr>
          <w:b/>
          <w:sz w:val="22"/>
          <w:szCs w:val="22"/>
          <w:u w:val="single"/>
        </w:rPr>
        <w:t>PDSCH Type B duration</w:t>
      </w:r>
      <w:r w:rsidR="00DE64B5" w:rsidRPr="001841D7">
        <w:rPr>
          <w:b/>
          <w:sz w:val="22"/>
          <w:szCs w:val="22"/>
          <w:u w:val="single"/>
        </w:rPr>
        <w:t xml:space="preserve"> and </w:t>
      </w:r>
      <w:r w:rsidR="00466792" w:rsidRPr="001841D7">
        <w:rPr>
          <w:b/>
          <w:bCs/>
          <w:sz w:val="22"/>
          <w:szCs w:val="22"/>
          <w:u w:val="single"/>
        </w:rPr>
        <w:t>PDSCH Type B starting position</w:t>
      </w:r>
    </w:p>
    <w:p w14:paraId="4BE0A456" w14:textId="264301A8" w:rsidR="00513619" w:rsidRPr="001841D7" w:rsidRDefault="00513619" w:rsidP="00161812">
      <w:pPr>
        <w:pStyle w:val="a5"/>
        <w:numPr>
          <w:ilvl w:val="0"/>
          <w:numId w:val="12"/>
        </w:numPr>
        <w:ind w:leftChars="0" w:hanging="357"/>
        <w:jc w:val="both"/>
        <w:rPr>
          <w:bCs/>
          <w:sz w:val="22"/>
          <w:szCs w:val="22"/>
        </w:rPr>
      </w:pPr>
      <w:r w:rsidRPr="001841D7">
        <w:rPr>
          <w:sz w:val="22"/>
          <w:szCs w:val="22"/>
        </w:rPr>
        <w:t>PDSCH Type B duration</w:t>
      </w:r>
    </w:p>
    <w:p w14:paraId="797B2F5A" w14:textId="77777777"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Option 1: 2 or 7</w:t>
      </w:r>
    </w:p>
    <w:p w14:paraId="05D47753" w14:textId="77777777"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Option 2: Any random value</w:t>
      </w:r>
    </w:p>
    <w:p w14:paraId="3EE9D34C" w14:textId="42F266B8"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Option 3: Any fixed value excluding (2,4,7)</w:t>
      </w:r>
    </w:p>
    <w:p w14:paraId="12CE0607" w14:textId="72646541" w:rsidR="00513619" w:rsidRPr="001841D7" w:rsidRDefault="00A84709" w:rsidP="00161812">
      <w:pPr>
        <w:pStyle w:val="a5"/>
        <w:numPr>
          <w:ilvl w:val="0"/>
          <w:numId w:val="12"/>
        </w:numPr>
        <w:ind w:leftChars="0" w:hanging="357"/>
        <w:jc w:val="both"/>
        <w:rPr>
          <w:sz w:val="22"/>
          <w:szCs w:val="22"/>
          <w:lang w:val="en-US"/>
        </w:rPr>
      </w:pPr>
      <w:r w:rsidRPr="001841D7">
        <w:rPr>
          <w:bCs/>
          <w:sz w:val="22"/>
          <w:szCs w:val="22"/>
        </w:rPr>
        <w:t>PDSCH Type B starting position</w:t>
      </w:r>
    </w:p>
    <w:p w14:paraId="381CA765" w14:textId="77777777"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Option 1: Within first 3 symbols</w:t>
      </w:r>
    </w:p>
    <w:p w14:paraId="3E4E92ED" w14:textId="77777777"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 xml:space="preserve">Option 2: Any possible symbols after the success of LBT </w:t>
      </w:r>
    </w:p>
    <w:p w14:paraId="04CA0686" w14:textId="676761A4" w:rsidR="00513619" w:rsidRPr="001841D7" w:rsidRDefault="00513619" w:rsidP="00161812">
      <w:pPr>
        <w:pStyle w:val="a5"/>
        <w:numPr>
          <w:ilvl w:val="1"/>
          <w:numId w:val="12"/>
        </w:numPr>
        <w:ind w:leftChars="0" w:hanging="357"/>
        <w:jc w:val="both"/>
        <w:rPr>
          <w:sz w:val="22"/>
          <w:szCs w:val="22"/>
          <w:lang w:val="en-US"/>
        </w:rPr>
      </w:pPr>
      <w:r w:rsidRPr="001841D7">
        <w:rPr>
          <w:sz w:val="22"/>
          <w:szCs w:val="22"/>
          <w:lang w:val="en-US"/>
        </w:rPr>
        <w:t>Option 3: Within first 7 symbols</w:t>
      </w:r>
    </w:p>
    <w:p w14:paraId="74E629A5" w14:textId="233FF2BA" w:rsidR="0011718D" w:rsidRDefault="00A84709" w:rsidP="001841D7">
      <w:pPr>
        <w:jc w:val="both"/>
        <w:rPr>
          <w:rFonts w:eastAsiaTheme="minorEastAsia"/>
          <w:sz w:val="22"/>
          <w:szCs w:val="22"/>
          <w:lang w:val="en-US" w:eastAsia="zh-CN"/>
        </w:rPr>
      </w:pPr>
      <w:r w:rsidRPr="001841D7">
        <w:rPr>
          <w:rFonts w:eastAsiaTheme="minorEastAsia"/>
          <w:sz w:val="22"/>
          <w:szCs w:val="22"/>
          <w:lang w:val="en-US" w:eastAsia="zh-CN"/>
        </w:rPr>
        <w:t>For the issue</w:t>
      </w:r>
      <w:r w:rsidR="00E22EDB" w:rsidRPr="001841D7">
        <w:rPr>
          <w:rFonts w:eastAsiaTheme="minorEastAsia"/>
          <w:sz w:val="22"/>
          <w:szCs w:val="22"/>
          <w:lang w:val="en-US" w:eastAsia="zh-CN"/>
        </w:rPr>
        <w:t>s</w:t>
      </w:r>
      <w:r w:rsidRPr="001841D7">
        <w:rPr>
          <w:rFonts w:eastAsiaTheme="minorEastAsia"/>
          <w:sz w:val="22"/>
          <w:szCs w:val="22"/>
          <w:lang w:val="en-US" w:eastAsia="zh-CN"/>
        </w:rPr>
        <w:t xml:space="preserve"> about Type B dur</w:t>
      </w:r>
      <w:r w:rsidR="00E22EDB" w:rsidRPr="001841D7">
        <w:rPr>
          <w:rFonts w:eastAsiaTheme="minorEastAsia"/>
          <w:sz w:val="22"/>
          <w:szCs w:val="22"/>
          <w:lang w:val="en-US" w:eastAsia="zh-CN"/>
        </w:rPr>
        <w:t xml:space="preserve">ation and starting position, </w:t>
      </w:r>
      <w:r w:rsidR="00AE1A55">
        <w:rPr>
          <w:rFonts w:eastAsiaTheme="minorEastAsia"/>
          <w:sz w:val="22"/>
          <w:szCs w:val="22"/>
          <w:lang w:val="en-US" w:eastAsia="zh-CN"/>
        </w:rPr>
        <w:t xml:space="preserve">it is more complicated to </w:t>
      </w:r>
      <w:r w:rsidR="00083987">
        <w:rPr>
          <w:rFonts w:eastAsiaTheme="minorEastAsia"/>
          <w:sz w:val="22"/>
          <w:szCs w:val="22"/>
          <w:lang w:val="en-US" w:eastAsia="zh-CN"/>
        </w:rPr>
        <w:t>support</w:t>
      </w:r>
      <w:r w:rsidR="00AE1A55">
        <w:rPr>
          <w:rFonts w:eastAsiaTheme="minorEastAsia"/>
          <w:sz w:val="22"/>
          <w:szCs w:val="22"/>
          <w:lang w:val="en-US" w:eastAsia="zh-CN"/>
        </w:rPr>
        <w:t xml:space="preserve"> ra</w:t>
      </w:r>
      <w:r w:rsidR="005D407E">
        <w:rPr>
          <w:rFonts w:eastAsiaTheme="minorEastAsia"/>
          <w:sz w:val="22"/>
          <w:szCs w:val="22"/>
          <w:lang w:val="en-US" w:eastAsia="zh-CN"/>
        </w:rPr>
        <w:t xml:space="preserve">ndom duration for testing cases. </w:t>
      </w:r>
      <w:r w:rsidR="000A748E">
        <w:rPr>
          <w:rFonts w:eastAsiaTheme="minorEastAsia"/>
          <w:sz w:val="22"/>
          <w:szCs w:val="22"/>
          <w:lang w:val="en-US" w:eastAsia="zh-CN"/>
        </w:rPr>
        <w:t xml:space="preserve">Besides, </w:t>
      </w:r>
      <w:r w:rsidR="000A748E">
        <w:rPr>
          <w:rFonts w:eastAsia="新細明體"/>
          <w:sz w:val="22"/>
          <w:szCs w:val="22"/>
          <w:lang w:val="en-US" w:eastAsia="zh-TW"/>
        </w:rPr>
        <w:t>we</w:t>
      </w:r>
      <w:r w:rsidR="000A748E" w:rsidRPr="000A748E">
        <w:rPr>
          <w:rFonts w:eastAsiaTheme="minorEastAsia"/>
          <w:sz w:val="22"/>
          <w:szCs w:val="22"/>
          <w:lang w:val="en-US" w:eastAsia="zh-CN"/>
        </w:rPr>
        <w:t xml:space="preserve"> need additional capability</w:t>
      </w:r>
      <w:r w:rsidR="000A748E">
        <w:rPr>
          <w:rFonts w:eastAsiaTheme="minorEastAsia" w:hint="eastAsia"/>
          <w:sz w:val="22"/>
          <w:szCs w:val="22"/>
          <w:lang w:val="en-US" w:eastAsia="zh-CN"/>
        </w:rPr>
        <w:t xml:space="preserve"> for</w:t>
      </w:r>
      <w:r w:rsidR="000A748E" w:rsidRPr="000A748E">
        <w:rPr>
          <w:rFonts w:eastAsiaTheme="minorEastAsia" w:hint="eastAsia"/>
          <w:sz w:val="22"/>
          <w:szCs w:val="22"/>
          <w:lang w:val="en-US" w:eastAsia="zh-CN"/>
        </w:rPr>
        <w:t xml:space="preserve"> </w:t>
      </w:r>
      <w:r w:rsidR="000A748E">
        <w:rPr>
          <w:rFonts w:eastAsiaTheme="minorEastAsia"/>
          <w:sz w:val="22"/>
          <w:szCs w:val="22"/>
          <w:lang w:val="en-US" w:eastAsia="zh-CN"/>
        </w:rPr>
        <w:t>UE to monitor PDCCH outside the first three symbols. Hence, w</w:t>
      </w:r>
      <w:r w:rsidR="000A748E" w:rsidRPr="001841D7">
        <w:rPr>
          <w:rFonts w:eastAsiaTheme="minorEastAsia"/>
          <w:sz w:val="22"/>
          <w:szCs w:val="22"/>
          <w:lang w:val="en-US" w:eastAsia="zh-CN"/>
        </w:rPr>
        <w:t xml:space="preserve">e </w:t>
      </w:r>
      <w:r w:rsidR="000A748E">
        <w:rPr>
          <w:rFonts w:eastAsiaTheme="minorEastAsia"/>
          <w:sz w:val="22"/>
          <w:szCs w:val="22"/>
          <w:lang w:val="en-US" w:eastAsia="zh-CN"/>
        </w:rPr>
        <w:t>propose using a subset of fixed values for both duration and</w:t>
      </w:r>
      <w:r w:rsidR="000A748E" w:rsidRPr="00941A76">
        <w:rPr>
          <w:rFonts w:eastAsiaTheme="minorEastAsia" w:hint="eastAsia"/>
          <w:sz w:val="22"/>
          <w:szCs w:val="22"/>
          <w:lang w:val="en-US" w:eastAsia="zh-CN"/>
        </w:rPr>
        <w:t xml:space="preserve"> starting </w:t>
      </w:r>
      <w:r w:rsidR="000A748E" w:rsidRPr="00941A76">
        <w:rPr>
          <w:rFonts w:eastAsiaTheme="minorEastAsia"/>
          <w:sz w:val="22"/>
          <w:szCs w:val="22"/>
          <w:lang w:val="en-US" w:eastAsia="zh-CN"/>
        </w:rPr>
        <w:t>position</w:t>
      </w:r>
      <w:r w:rsidR="000A748E" w:rsidRPr="000A748E">
        <w:rPr>
          <w:rFonts w:eastAsiaTheme="minorEastAsia" w:hint="eastAsia"/>
          <w:sz w:val="22"/>
          <w:szCs w:val="22"/>
          <w:lang w:val="en-US" w:eastAsia="zh-CN"/>
        </w:rPr>
        <w:t>.</w:t>
      </w:r>
      <w:r w:rsidR="000A748E">
        <w:rPr>
          <w:rFonts w:eastAsiaTheme="minorEastAsia"/>
          <w:sz w:val="22"/>
          <w:szCs w:val="22"/>
          <w:lang w:val="en-US" w:eastAsia="zh-CN"/>
        </w:rPr>
        <w:t xml:space="preserve"> </w:t>
      </w:r>
      <w:r w:rsidR="00941A76">
        <w:rPr>
          <w:rFonts w:eastAsiaTheme="minorEastAsia"/>
          <w:sz w:val="22"/>
          <w:szCs w:val="22"/>
          <w:lang w:val="en-US" w:eastAsia="zh-CN"/>
        </w:rPr>
        <w:t>F</w:t>
      </w:r>
      <w:r w:rsidR="004350D8">
        <w:rPr>
          <w:rFonts w:eastAsiaTheme="minorEastAsia"/>
          <w:sz w:val="22"/>
          <w:szCs w:val="22"/>
          <w:lang w:val="en-US" w:eastAsia="zh-CN"/>
        </w:rPr>
        <w:t>or example,</w:t>
      </w:r>
      <w:r w:rsidR="0011718D">
        <w:rPr>
          <w:rFonts w:eastAsiaTheme="minorEastAsia"/>
          <w:sz w:val="22"/>
          <w:szCs w:val="22"/>
          <w:lang w:val="en-US" w:eastAsia="zh-CN"/>
        </w:rPr>
        <w:t xml:space="preserve"> we can consider</w:t>
      </w:r>
      <w:r w:rsidR="004350D8">
        <w:rPr>
          <w:rFonts w:eastAsiaTheme="minorEastAsia"/>
          <w:sz w:val="22"/>
          <w:szCs w:val="22"/>
          <w:lang w:val="en-US" w:eastAsia="zh-CN"/>
        </w:rPr>
        <w:t xml:space="preserve"> </w:t>
      </w:r>
      <w:r w:rsidR="00E97C0F">
        <w:rPr>
          <w:rFonts w:eastAsiaTheme="minorEastAsia"/>
          <w:sz w:val="22"/>
          <w:szCs w:val="22"/>
          <w:lang w:val="en-US" w:eastAsia="zh-CN"/>
        </w:rPr>
        <w:t xml:space="preserve">[starting position, duration] = [2, </w:t>
      </w:r>
      <w:r w:rsidR="000A748E">
        <w:rPr>
          <w:rFonts w:eastAsiaTheme="minorEastAsia"/>
          <w:sz w:val="22"/>
          <w:szCs w:val="22"/>
          <w:lang w:val="en-US" w:eastAsia="zh-CN"/>
        </w:rPr>
        <w:t>4</w:t>
      </w:r>
      <w:r w:rsidR="00E97C0F">
        <w:rPr>
          <w:rFonts w:eastAsiaTheme="minorEastAsia"/>
          <w:sz w:val="22"/>
          <w:szCs w:val="22"/>
          <w:lang w:val="en-US" w:eastAsia="zh-CN"/>
        </w:rPr>
        <w:t>]</w:t>
      </w:r>
      <w:r w:rsidR="0011718D">
        <w:rPr>
          <w:rFonts w:eastAsiaTheme="minorEastAsia"/>
          <w:sz w:val="22"/>
          <w:szCs w:val="22"/>
          <w:lang w:val="en-US" w:eastAsia="zh-CN"/>
        </w:rPr>
        <w:t>, [</w:t>
      </w:r>
      <w:r w:rsidR="00C6737E">
        <w:rPr>
          <w:rFonts w:eastAsiaTheme="minorEastAsia"/>
          <w:sz w:val="22"/>
          <w:szCs w:val="22"/>
          <w:lang w:val="en-US" w:eastAsia="zh-CN"/>
        </w:rPr>
        <w:t xml:space="preserve">2, </w:t>
      </w:r>
      <w:r w:rsidR="000A748E">
        <w:rPr>
          <w:rFonts w:eastAsiaTheme="minorEastAsia"/>
          <w:sz w:val="22"/>
          <w:szCs w:val="22"/>
          <w:lang w:val="en-US" w:eastAsia="zh-CN"/>
        </w:rPr>
        <w:t>12</w:t>
      </w:r>
      <w:r w:rsidR="0011718D">
        <w:rPr>
          <w:rFonts w:eastAsiaTheme="minorEastAsia"/>
          <w:sz w:val="22"/>
          <w:szCs w:val="22"/>
          <w:lang w:val="en-US" w:eastAsia="zh-CN"/>
        </w:rPr>
        <w:t>]</w:t>
      </w:r>
      <w:r w:rsidR="000A748E">
        <w:rPr>
          <w:rFonts w:eastAsiaTheme="minorEastAsia"/>
          <w:sz w:val="22"/>
          <w:szCs w:val="22"/>
          <w:lang w:val="en-US" w:eastAsia="zh-CN"/>
        </w:rPr>
        <w:t>.</w:t>
      </w:r>
    </w:p>
    <w:p w14:paraId="439E8320" w14:textId="1438AF87" w:rsidR="00A84709" w:rsidRDefault="001841D7" w:rsidP="001841D7">
      <w:pPr>
        <w:jc w:val="both"/>
        <w:rPr>
          <w:rFonts w:eastAsiaTheme="minorEastAsia"/>
          <w:sz w:val="22"/>
          <w:szCs w:val="22"/>
          <w:lang w:val="en-US" w:eastAsia="zh-CN"/>
        </w:rPr>
      </w:pPr>
      <w:r w:rsidRPr="00AE1A55">
        <w:rPr>
          <w:b/>
          <w:i/>
          <w:sz w:val="22"/>
          <w:szCs w:val="22"/>
          <w:u w:val="single"/>
          <w:lang w:val="en-US"/>
        </w:rPr>
        <w:t xml:space="preserve">Proposal </w:t>
      </w:r>
      <w:r w:rsidR="00BE0B98" w:rsidRPr="00AE1A55">
        <w:rPr>
          <w:b/>
          <w:i/>
          <w:sz w:val="22"/>
          <w:szCs w:val="22"/>
          <w:u w:val="single"/>
          <w:lang w:val="en-US"/>
        </w:rPr>
        <w:t>5</w:t>
      </w:r>
      <w:r w:rsidRPr="00AE1A55">
        <w:rPr>
          <w:sz w:val="22"/>
          <w:szCs w:val="22"/>
          <w:lang w:val="en-US"/>
        </w:rPr>
        <w:t xml:space="preserve">: </w:t>
      </w:r>
      <w:r w:rsidR="00083987">
        <w:rPr>
          <w:rFonts w:eastAsiaTheme="minorEastAsia"/>
          <w:sz w:val="22"/>
          <w:szCs w:val="22"/>
          <w:lang w:val="en-US" w:eastAsia="zh-CN"/>
        </w:rPr>
        <w:t>W</w:t>
      </w:r>
      <w:r w:rsidR="00083987" w:rsidRPr="001841D7">
        <w:rPr>
          <w:rFonts w:eastAsiaTheme="minorEastAsia"/>
          <w:sz w:val="22"/>
          <w:szCs w:val="22"/>
          <w:lang w:val="en-US" w:eastAsia="zh-CN"/>
        </w:rPr>
        <w:t xml:space="preserve">e </w:t>
      </w:r>
      <w:r w:rsidR="00083987">
        <w:rPr>
          <w:rFonts w:eastAsiaTheme="minorEastAsia"/>
          <w:sz w:val="22"/>
          <w:szCs w:val="22"/>
          <w:lang w:val="en-US" w:eastAsia="zh-CN"/>
        </w:rPr>
        <w:t>propose using a subset of fixed values for PDSCH Type B duration</w:t>
      </w:r>
      <w:r w:rsidR="000A748E">
        <w:rPr>
          <w:rFonts w:eastAsiaTheme="minorEastAsia"/>
          <w:sz w:val="22"/>
          <w:szCs w:val="22"/>
          <w:lang w:val="en-US" w:eastAsia="zh-CN"/>
        </w:rPr>
        <w:t xml:space="preserve"> and starting position</w:t>
      </w:r>
      <w:r w:rsidR="00083987">
        <w:rPr>
          <w:rFonts w:eastAsiaTheme="minorEastAsia"/>
          <w:sz w:val="22"/>
          <w:szCs w:val="22"/>
          <w:lang w:val="en-US" w:eastAsia="zh-CN"/>
        </w:rPr>
        <w:t xml:space="preserve">, for example, </w:t>
      </w:r>
      <w:r w:rsidR="000A748E">
        <w:rPr>
          <w:rFonts w:eastAsiaTheme="minorEastAsia"/>
          <w:sz w:val="22"/>
          <w:szCs w:val="22"/>
          <w:lang w:val="en-US" w:eastAsia="zh-CN"/>
        </w:rPr>
        <w:t>[starting position, duration] = [2, 4], [2, 12],</w:t>
      </w:r>
      <w:r w:rsidR="00083987">
        <w:rPr>
          <w:rFonts w:eastAsiaTheme="minorEastAsia"/>
          <w:sz w:val="22"/>
          <w:szCs w:val="22"/>
          <w:lang w:val="en-US" w:eastAsia="zh-CN"/>
        </w:rPr>
        <w:t xml:space="preserve"> </w:t>
      </w:r>
      <w:r w:rsidR="00D80822">
        <w:rPr>
          <w:rFonts w:eastAsiaTheme="minorEastAsia"/>
          <w:sz w:val="22"/>
          <w:szCs w:val="22"/>
          <w:lang w:val="en-US" w:eastAsia="zh-CN"/>
        </w:rPr>
        <w:t>can</w:t>
      </w:r>
      <w:r w:rsidR="00083987">
        <w:rPr>
          <w:rFonts w:eastAsiaTheme="minorEastAsia"/>
          <w:sz w:val="22"/>
          <w:szCs w:val="22"/>
          <w:lang w:val="en-US" w:eastAsia="zh-CN"/>
        </w:rPr>
        <w:t xml:space="preserve"> be selected.</w:t>
      </w:r>
    </w:p>
    <w:p w14:paraId="472417D5" w14:textId="77777777" w:rsidR="000A748E" w:rsidRDefault="000A748E" w:rsidP="001841D7">
      <w:pPr>
        <w:jc w:val="both"/>
        <w:rPr>
          <w:rFonts w:eastAsiaTheme="minorEastAsia"/>
          <w:sz w:val="22"/>
          <w:szCs w:val="22"/>
          <w:lang w:val="en-US" w:eastAsia="zh-CN"/>
        </w:rPr>
      </w:pPr>
    </w:p>
    <w:p w14:paraId="038D9B3F" w14:textId="5F7B7120" w:rsidR="00983F5E" w:rsidRPr="001841D7" w:rsidRDefault="00983F5E" w:rsidP="001841D7">
      <w:pPr>
        <w:jc w:val="both"/>
        <w:rPr>
          <w:b/>
          <w:sz w:val="22"/>
          <w:szCs w:val="22"/>
          <w:u w:val="single"/>
        </w:rPr>
      </w:pPr>
      <w:r w:rsidRPr="001841D7">
        <w:rPr>
          <w:b/>
          <w:sz w:val="22"/>
          <w:szCs w:val="22"/>
          <w:u w:val="single"/>
        </w:rPr>
        <w:t>LBT failure for data</w:t>
      </w:r>
      <w:r w:rsidR="00E50C80">
        <w:rPr>
          <w:b/>
          <w:sz w:val="22"/>
          <w:szCs w:val="22"/>
          <w:u w:val="single"/>
        </w:rPr>
        <w:t xml:space="preserve"> and SSB</w:t>
      </w:r>
    </w:p>
    <w:p w14:paraId="332353F3" w14:textId="31FE9986" w:rsidR="001841D7" w:rsidRDefault="00AE1A55" w:rsidP="001841D7">
      <w:pPr>
        <w:jc w:val="both"/>
        <w:rPr>
          <w:sz w:val="22"/>
          <w:szCs w:val="22"/>
        </w:rPr>
      </w:pPr>
      <w:r>
        <w:rPr>
          <w:sz w:val="22"/>
          <w:szCs w:val="22"/>
        </w:rPr>
        <w:t xml:space="preserve">We think that it is more realistic to model LBT failure for data and SSB. </w:t>
      </w:r>
      <w:r w:rsidR="009131A7" w:rsidRPr="009131A7">
        <w:rPr>
          <w:rFonts w:hint="eastAsia"/>
          <w:sz w:val="22"/>
          <w:szCs w:val="22"/>
        </w:rPr>
        <w:t>D</w:t>
      </w:r>
      <w:r w:rsidR="009131A7" w:rsidRPr="009131A7">
        <w:rPr>
          <w:sz w:val="22"/>
          <w:szCs w:val="22"/>
        </w:rPr>
        <w:t>ue to LBT failure,</w:t>
      </w:r>
      <w:r w:rsidR="009131A7">
        <w:rPr>
          <w:sz w:val="22"/>
          <w:szCs w:val="22"/>
        </w:rPr>
        <w:t xml:space="preserve"> UE cannot receive PDSCH consecutively, and this may </w:t>
      </w:r>
      <w:r>
        <w:rPr>
          <w:sz w:val="22"/>
          <w:szCs w:val="22"/>
        </w:rPr>
        <w:t xml:space="preserve">affect TRS reception at the UE and impact demodulation </w:t>
      </w:r>
      <w:r w:rsidR="00340479" w:rsidRPr="001841D7">
        <w:rPr>
          <w:sz w:val="22"/>
          <w:szCs w:val="22"/>
        </w:rPr>
        <w:t>performance</w:t>
      </w:r>
      <w:r w:rsidR="009131A7">
        <w:rPr>
          <w:sz w:val="22"/>
          <w:szCs w:val="22"/>
        </w:rPr>
        <w:t>.</w:t>
      </w:r>
      <w:r>
        <w:rPr>
          <w:sz w:val="22"/>
          <w:szCs w:val="22"/>
        </w:rPr>
        <w:t xml:space="preserve"> </w:t>
      </w:r>
      <w:r>
        <w:rPr>
          <w:sz w:val="22"/>
          <w:szCs w:val="22"/>
        </w:rPr>
        <w:lastRenderedPageBreak/>
        <w:t xml:space="preserve">Hence, we </w:t>
      </w:r>
      <w:r w:rsidRPr="001841D7">
        <w:rPr>
          <w:sz w:val="22"/>
          <w:szCs w:val="22"/>
        </w:rPr>
        <w:t xml:space="preserve">agree to model LBT failure </w:t>
      </w:r>
      <w:r w:rsidRPr="009131A7">
        <w:rPr>
          <w:rFonts w:eastAsiaTheme="minorEastAsia"/>
          <w:sz w:val="22"/>
          <w:szCs w:val="22"/>
          <w:lang w:val="en-US" w:eastAsia="zh-CN"/>
        </w:rPr>
        <w:t>for data</w:t>
      </w:r>
      <w:r>
        <w:rPr>
          <w:rFonts w:eastAsiaTheme="minorEastAsia"/>
          <w:sz w:val="22"/>
          <w:szCs w:val="22"/>
          <w:lang w:val="en-US" w:eastAsia="zh-CN"/>
        </w:rPr>
        <w:t xml:space="preserve"> and SSB</w:t>
      </w:r>
      <w:r w:rsidRPr="009131A7">
        <w:rPr>
          <w:rFonts w:eastAsiaTheme="minorEastAsia"/>
          <w:sz w:val="22"/>
          <w:szCs w:val="22"/>
          <w:lang w:val="en-US" w:eastAsia="zh-CN"/>
        </w:rPr>
        <w:t>.</w:t>
      </w:r>
      <w:r>
        <w:rPr>
          <w:rFonts w:eastAsiaTheme="minorEastAsia"/>
          <w:sz w:val="22"/>
          <w:szCs w:val="22"/>
          <w:lang w:val="en-US" w:eastAsia="zh-CN"/>
        </w:rPr>
        <w:t xml:space="preserve"> We can use the similar method in LAA burst model to model both LBT failure for data and SSB.</w:t>
      </w:r>
    </w:p>
    <w:p w14:paraId="23CB0716" w14:textId="1783B7CD" w:rsidR="001841D7" w:rsidRPr="001841D7" w:rsidRDefault="001841D7" w:rsidP="001841D7">
      <w:pPr>
        <w:jc w:val="both"/>
        <w:rPr>
          <w:sz w:val="22"/>
          <w:szCs w:val="22"/>
          <w:lang w:val="en-US"/>
        </w:rPr>
      </w:pPr>
      <w:r w:rsidRPr="001841D7">
        <w:rPr>
          <w:b/>
          <w:i/>
          <w:sz w:val="22"/>
          <w:szCs w:val="22"/>
          <w:u w:val="single"/>
          <w:lang w:val="en-US"/>
        </w:rPr>
        <w:t xml:space="preserve">Proposal </w:t>
      </w:r>
      <w:r w:rsidR="000A748E">
        <w:rPr>
          <w:b/>
          <w:i/>
          <w:sz w:val="22"/>
          <w:szCs w:val="22"/>
          <w:u w:val="single"/>
          <w:lang w:val="en-US"/>
        </w:rPr>
        <w:t>6</w:t>
      </w:r>
      <w:r w:rsidRPr="001841D7">
        <w:rPr>
          <w:sz w:val="22"/>
          <w:szCs w:val="22"/>
          <w:lang w:val="en-US"/>
        </w:rPr>
        <w:t xml:space="preserve">: </w:t>
      </w:r>
      <w:r w:rsidR="009131A7">
        <w:rPr>
          <w:sz w:val="22"/>
          <w:szCs w:val="22"/>
          <w:lang w:val="en-US"/>
        </w:rPr>
        <w:t xml:space="preserve">Support to model LBT failure for </w:t>
      </w:r>
      <w:r w:rsidR="009131A7" w:rsidRPr="00AE1A55">
        <w:rPr>
          <w:sz w:val="22"/>
          <w:szCs w:val="22"/>
          <w:lang w:val="en-US"/>
        </w:rPr>
        <w:t>data</w:t>
      </w:r>
      <w:r w:rsidR="00E50C80" w:rsidRPr="00AE1A55">
        <w:rPr>
          <w:sz w:val="22"/>
          <w:szCs w:val="22"/>
          <w:lang w:val="en-US"/>
        </w:rPr>
        <w:t xml:space="preserve"> and SSB</w:t>
      </w:r>
      <w:r w:rsidR="009131A7" w:rsidRPr="00AE1A55">
        <w:rPr>
          <w:sz w:val="22"/>
          <w:szCs w:val="22"/>
          <w:lang w:val="en-US"/>
        </w:rPr>
        <w:t>.</w:t>
      </w:r>
      <w:r w:rsidR="009131A7">
        <w:rPr>
          <w:sz w:val="22"/>
          <w:szCs w:val="22"/>
          <w:lang w:val="en-US"/>
        </w:rPr>
        <w:t xml:space="preserve"> </w:t>
      </w:r>
    </w:p>
    <w:p w14:paraId="3AC911B1" w14:textId="77777777" w:rsidR="007E2B80" w:rsidRPr="005B3B36"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EB8795C" w14:textId="254F97DA" w:rsidR="007E2B80" w:rsidRDefault="007E2B80" w:rsidP="007E2B80">
      <w:pPr>
        <w:rPr>
          <w:sz w:val="22"/>
          <w:szCs w:val="22"/>
        </w:rPr>
      </w:pPr>
      <w:r w:rsidRPr="007B23B0">
        <w:rPr>
          <w:sz w:val="22"/>
          <w:szCs w:val="22"/>
        </w:rPr>
        <w:t xml:space="preserve">The proposals are summarized </w:t>
      </w:r>
      <w:r>
        <w:rPr>
          <w:sz w:val="22"/>
          <w:szCs w:val="22"/>
        </w:rPr>
        <w:t xml:space="preserve">as </w:t>
      </w:r>
      <w:r w:rsidRPr="007B23B0">
        <w:rPr>
          <w:sz w:val="22"/>
          <w:szCs w:val="22"/>
        </w:rPr>
        <w:t>below:</w:t>
      </w:r>
    </w:p>
    <w:p w14:paraId="34B97D88" w14:textId="77777777" w:rsidR="007928A0" w:rsidRDefault="007928A0" w:rsidP="007928A0">
      <w:pPr>
        <w:jc w:val="both"/>
        <w:rPr>
          <w:sz w:val="22"/>
          <w:szCs w:val="22"/>
          <w:lang w:val="en-US"/>
        </w:rPr>
      </w:pPr>
      <w:r w:rsidRPr="001841D7">
        <w:rPr>
          <w:b/>
          <w:i/>
          <w:sz w:val="22"/>
          <w:szCs w:val="22"/>
          <w:u w:val="single"/>
          <w:lang w:val="en-US"/>
        </w:rPr>
        <w:t xml:space="preserve">Proposal </w:t>
      </w:r>
      <w:r w:rsidRPr="001841D7">
        <w:rPr>
          <w:rFonts w:hint="eastAsia"/>
          <w:b/>
          <w:i/>
          <w:sz w:val="22"/>
          <w:szCs w:val="22"/>
          <w:u w:val="single"/>
          <w:lang w:val="en-US"/>
        </w:rPr>
        <w:t>1</w:t>
      </w:r>
      <w:r w:rsidRPr="001841D7">
        <w:rPr>
          <w:sz w:val="22"/>
          <w:szCs w:val="22"/>
          <w:lang w:val="en-US"/>
        </w:rPr>
        <w:t xml:space="preserve">: </w:t>
      </w:r>
      <w:r>
        <w:rPr>
          <w:sz w:val="22"/>
          <w:szCs w:val="22"/>
          <w:lang w:val="en-US"/>
        </w:rPr>
        <w:t>Define</w:t>
      </w:r>
      <w:r w:rsidRPr="001841D7">
        <w:rPr>
          <w:sz w:val="22"/>
          <w:szCs w:val="22"/>
          <w:lang w:val="en-US"/>
        </w:rPr>
        <w:t xml:space="preserve"> </w:t>
      </w:r>
      <w:r>
        <w:rPr>
          <w:sz w:val="22"/>
          <w:szCs w:val="22"/>
          <w:lang w:val="en-US"/>
        </w:rPr>
        <w:t xml:space="preserve">same </w:t>
      </w:r>
      <w:r w:rsidRPr="001841D7">
        <w:rPr>
          <w:sz w:val="22"/>
          <w:szCs w:val="22"/>
          <w:lang w:val="en-US"/>
        </w:rPr>
        <w:t xml:space="preserve">test cases for </w:t>
      </w:r>
      <w:r>
        <w:rPr>
          <w:sz w:val="22"/>
          <w:szCs w:val="22"/>
          <w:lang w:val="en-US"/>
        </w:rPr>
        <w:t xml:space="preserve">both FBE and </w:t>
      </w:r>
      <w:r w:rsidRPr="001841D7">
        <w:rPr>
          <w:sz w:val="22"/>
          <w:szCs w:val="22"/>
          <w:lang w:val="en-US"/>
        </w:rPr>
        <w:t>LBE devices</w:t>
      </w:r>
      <w:r>
        <w:rPr>
          <w:sz w:val="22"/>
          <w:szCs w:val="22"/>
          <w:lang w:val="en-US"/>
        </w:rPr>
        <w:t>.</w:t>
      </w:r>
    </w:p>
    <w:p w14:paraId="7BB1FAC4" w14:textId="77777777" w:rsidR="007928A0" w:rsidRPr="001841D7" w:rsidRDefault="007928A0" w:rsidP="007928A0">
      <w:pPr>
        <w:jc w:val="both"/>
        <w:rPr>
          <w:sz w:val="22"/>
          <w:szCs w:val="22"/>
          <w:lang w:val="en-US"/>
        </w:rPr>
      </w:pPr>
      <w:r w:rsidRPr="001841D7">
        <w:rPr>
          <w:b/>
          <w:i/>
          <w:sz w:val="22"/>
          <w:szCs w:val="22"/>
          <w:u w:val="single"/>
          <w:lang w:val="en-US"/>
        </w:rPr>
        <w:t xml:space="preserve">Proposal </w:t>
      </w:r>
      <w:r>
        <w:rPr>
          <w:b/>
          <w:i/>
          <w:sz w:val="22"/>
          <w:szCs w:val="22"/>
          <w:u w:val="single"/>
          <w:lang w:val="en-US"/>
        </w:rPr>
        <w:t>2</w:t>
      </w:r>
      <w:r w:rsidRPr="001841D7">
        <w:rPr>
          <w:sz w:val="22"/>
          <w:szCs w:val="22"/>
          <w:lang w:val="en-US"/>
        </w:rPr>
        <w:t xml:space="preserve">: </w:t>
      </w:r>
      <w:r>
        <w:rPr>
          <w:sz w:val="22"/>
          <w:szCs w:val="22"/>
          <w:lang w:val="en-US"/>
        </w:rPr>
        <w:t>Support option 1. To define test cases for c</w:t>
      </w:r>
      <w:r w:rsidRPr="00AC53FA">
        <w:rPr>
          <w:sz w:val="22"/>
          <w:szCs w:val="22"/>
          <w:lang w:val="en-US"/>
        </w:rPr>
        <w:t>arrier aggregation between licensed b</w:t>
      </w:r>
      <w:r>
        <w:rPr>
          <w:sz w:val="22"/>
          <w:szCs w:val="22"/>
          <w:lang w:val="en-US"/>
        </w:rPr>
        <w:t>and NR (</w:t>
      </w:r>
      <w:proofErr w:type="spellStart"/>
      <w:r>
        <w:rPr>
          <w:sz w:val="22"/>
          <w:szCs w:val="22"/>
          <w:lang w:val="en-US"/>
        </w:rPr>
        <w:t>PCell</w:t>
      </w:r>
      <w:proofErr w:type="spellEnd"/>
      <w:r>
        <w:rPr>
          <w:sz w:val="22"/>
          <w:szCs w:val="22"/>
          <w:lang w:val="en-US"/>
        </w:rPr>
        <w:t>) and NR-U (</w:t>
      </w:r>
      <w:proofErr w:type="spellStart"/>
      <w:r>
        <w:rPr>
          <w:sz w:val="22"/>
          <w:szCs w:val="22"/>
          <w:lang w:val="en-US"/>
        </w:rPr>
        <w:t>SCell</w:t>
      </w:r>
      <w:proofErr w:type="spellEnd"/>
      <w:r>
        <w:rPr>
          <w:sz w:val="22"/>
          <w:szCs w:val="22"/>
          <w:lang w:val="en-US"/>
        </w:rPr>
        <w:t>).</w:t>
      </w:r>
    </w:p>
    <w:p w14:paraId="23C46A3C" w14:textId="77777777" w:rsidR="000A748E" w:rsidRDefault="000A748E" w:rsidP="000A748E">
      <w:pPr>
        <w:jc w:val="both"/>
        <w:rPr>
          <w:sz w:val="22"/>
          <w:szCs w:val="22"/>
          <w:lang w:val="en-US"/>
        </w:rPr>
      </w:pPr>
      <w:r w:rsidRPr="001841D7">
        <w:rPr>
          <w:b/>
          <w:i/>
          <w:sz w:val="22"/>
          <w:szCs w:val="22"/>
          <w:u w:val="single"/>
          <w:lang w:val="en-US"/>
        </w:rPr>
        <w:t xml:space="preserve">Proposal </w:t>
      </w:r>
      <w:r>
        <w:rPr>
          <w:b/>
          <w:i/>
          <w:sz w:val="22"/>
          <w:szCs w:val="22"/>
          <w:u w:val="single"/>
          <w:lang w:val="en-US"/>
        </w:rPr>
        <w:t>3</w:t>
      </w:r>
      <w:r w:rsidRPr="001841D7">
        <w:rPr>
          <w:sz w:val="22"/>
          <w:szCs w:val="22"/>
          <w:lang w:val="en-US"/>
        </w:rPr>
        <w:t>: Support option</w:t>
      </w:r>
      <w:r>
        <w:rPr>
          <w:sz w:val="22"/>
          <w:szCs w:val="22"/>
          <w:lang w:val="en-US"/>
        </w:rPr>
        <w:t xml:space="preserve"> </w:t>
      </w:r>
      <w:r w:rsidRPr="001841D7">
        <w:rPr>
          <w:sz w:val="22"/>
          <w:szCs w:val="22"/>
          <w:lang w:val="en-US"/>
        </w:rPr>
        <w:t>2. Do not define test case for PDCCH format 2_0.</w:t>
      </w:r>
    </w:p>
    <w:p w14:paraId="631DEA50" w14:textId="2D0D126B" w:rsidR="000A748E" w:rsidRDefault="000A748E" w:rsidP="000A748E">
      <w:pPr>
        <w:jc w:val="both"/>
        <w:rPr>
          <w:sz w:val="22"/>
          <w:szCs w:val="22"/>
          <w:lang w:val="en-US"/>
        </w:rPr>
      </w:pPr>
      <w:r w:rsidRPr="001841D7">
        <w:rPr>
          <w:b/>
          <w:i/>
          <w:sz w:val="22"/>
          <w:szCs w:val="22"/>
          <w:u w:val="single"/>
          <w:lang w:val="en-US"/>
        </w:rPr>
        <w:t xml:space="preserve">Proposal </w:t>
      </w:r>
      <w:r>
        <w:rPr>
          <w:b/>
          <w:i/>
          <w:sz w:val="22"/>
          <w:szCs w:val="22"/>
          <w:u w:val="single"/>
          <w:lang w:val="en-US"/>
        </w:rPr>
        <w:t>4</w:t>
      </w:r>
      <w:r w:rsidRPr="001841D7">
        <w:rPr>
          <w:sz w:val="22"/>
          <w:szCs w:val="22"/>
          <w:lang w:val="en-US"/>
        </w:rPr>
        <w:t>: Support option</w:t>
      </w:r>
      <w:r w:rsidR="00B92036">
        <w:rPr>
          <w:rFonts w:ascii="新細明體" w:eastAsia="新細明體" w:hAnsi="新細明體" w:hint="eastAsia"/>
          <w:sz w:val="22"/>
          <w:szCs w:val="22"/>
          <w:lang w:val="en-US" w:eastAsia="zh-TW"/>
        </w:rPr>
        <w:t xml:space="preserve"> </w:t>
      </w:r>
      <w:r w:rsidRPr="001841D7">
        <w:rPr>
          <w:sz w:val="22"/>
          <w:szCs w:val="22"/>
          <w:lang w:val="en-US"/>
        </w:rPr>
        <w:t>3 to define test case for both PDSCH mapping Type A and Type B</w:t>
      </w:r>
      <w:r>
        <w:rPr>
          <w:sz w:val="22"/>
          <w:szCs w:val="22"/>
          <w:lang w:val="en-US"/>
        </w:rPr>
        <w:t>.</w:t>
      </w:r>
    </w:p>
    <w:p w14:paraId="2FD2ECDD" w14:textId="77777777" w:rsidR="00033284" w:rsidRDefault="00033284" w:rsidP="00033284">
      <w:pPr>
        <w:jc w:val="both"/>
        <w:rPr>
          <w:rFonts w:eastAsiaTheme="minorEastAsia"/>
          <w:sz w:val="22"/>
          <w:szCs w:val="22"/>
          <w:lang w:val="en-US" w:eastAsia="zh-CN"/>
        </w:rPr>
      </w:pPr>
      <w:r w:rsidRPr="00AE1A55">
        <w:rPr>
          <w:b/>
          <w:i/>
          <w:sz w:val="22"/>
          <w:szCs w:val="22"/>
          <w:u w:val="single"/>
          <w:lang w:val="en-US"/>
        </w:rPr>
        <w:t>Proposal 5</w:t>
      </w:r>
      <w:r w:rsidRPr="00AE1A55">
        <w:rPr>
          <w:sz w:val="22"/>
          <w:szCs w:val="22"/>
          <w:lang w:val="en-US"/>
        </w:rPr>
        <w:t xml:space="preserve">: </w:t>
      </w:r>
      <w:r>
        <w:rPr>
          <w:rFonts w:eastAsiaTheme="minorEastAsia"/>
          <w:sz w:val="22"/>
          <w:szCs w:val="22"/>
          <w:lang w:val="en-US" w:eastAsia="zh-CN"/>
        </w:rPr>
        <w:t>W</w:t>
      </w:r>
      <w:r w:rsidRPr="001841D7">
        <w:rPr>
          <w:rFonts w:eastAsiaTheme="minorEastAsia"/>
          <w:sz w:val="22"/>
          <w:szCs w:val="22"/>
          <w:lang w:val="en-US" w:eastAsia="zh-CN"/>
        </w:rPr>
        <w:t xml:space="preserve">e </w:t>
      </w:r>
      <w:r>
        <w:rPr>
          <w:rFonts w:eastAsiaTheme="minorEastAsia"/>
          <w:sz w:val="22"/>
          <w:szCs w:val="22"/>
          <w:lang w:val="en-US" w:eastAsia="zh-CN"/>
        </w:rPr>
        <w:t>propose using a subset of fixed values for PDSCH Type B duration and starting position, for example, [starting position, duration] = [2, 4], [2, 12], can be selected.</w:t>
      </w:r>
    </w:p>
    <w:p w14:paraId="49810826" w14:textId="5BBD805E" w:rsidR="00210104" w:rsidRPr="00210104" w:rsidRDefault="000A748E" w:rsidP="00210104">
      <w:pPr>
        <w:jc w:val="both"/>
        <w:rPr>
          <w:sz w:val="22"/>
          <w:szCs w:val="22"/>
          <w:lang w:val="en-US"/>
        </w:rPr>
      </w:pPr>
      <w:bookmarkStart w:id="3" w:name="_GoBack"/>
      <w:bookmarkEnd w:id="3"/>
      <w:r w:rsidRPr="001841D7">
        <w:rPr>
          <w:b/>
          <w:i/>
          <w:sz w:val="22"/>
          <w:szCs w:val="22"/>
          <w:u w:val="single"/>
          <w:lang w:val="en-US"/>
        </w:rPr>
        <w:t xml:space="preserve">Proposal </w:t>
      </w:r>
      <w:r>
        <w:rPr>
          <w:b/>
          <w:i/>
          <w:sz w:val="22"/>
          <w:szCs w:val="22"/>
          <w:u w:val="single"/>
          <w:lang w:val="en-US"/>
        </w:rPr>
        <w:t>6</w:t>
      </w:r>
      <w:r w:rsidRPr="001841D7">
        <w:rPr>
          <w:sz w:val="22"/>
          <w:szCs w:val="22"/>
          <w:lang w:val="en-US"/>
        </w:rPr>
        <w:t xml:space="preserve">: </w:t>
      </w:r>
      <w:r>
        <w:rPr>
          <w:sz w:val="22"/>
          <w:szCs w:val="22"/>
          <w:lang w:val="en-US"/>
        </w:rPr>
        <w:t xml:space="preserve">Support to model LBT failure for </w:t>
      </w:r>
      <w:r w:rsidRPr="00AE1A55">
        <w:rPr>
          <w:sz w:val="22"/>
          <w:szCs w:val="22"/>
          <w:lang w:val="en-US"/>
        </w:rPr>
        <w:t>data and SSB.</w:t>
      </w:r>
      <w:r>
        <w:rPr>
          <w:sz w:val="22"/>
          <w:szCs w:val="22"/>
          <w:lang w:val="en-US"/>
        </w:rPr>
        <w:t xml:space="preserve"> </w:t>
      </w:r>
      <w:r w:rsidR="007928A0">
        <w:rPr>
          <w:sz w:val="22"/>
          <w:szCs w:val="22"/>
          <w:lang w:val="en-US"/>
        </w:rPr>
        <w:t xml:space="preserve"> </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07789A9" w14:textId="7A22FCBC" w:rsidR="007E2B80" w:rsidRPr="00D3628A" w:rsidRDefault="001C29D2" w:rsidP="00161812">
      <w:pPr>
        <w:numPr>
          <w:ilvl w:val="0"/>
          <w:numId w:val="8"/>
        </w:numPr>
        <w:jc w:val="both"/>
        <w:rPr>
          <w:sz w:val="22"/>
          <w:szCs w:val="22"/>
          <w:lang w:eastAsia="zh-CN"/>
        </w:rPr>
      </w:pPr>
      <w:r w:rsidRPr="001C29D2">
        <w:rPr>
          <w:sz w:val="22"/>
          <w:szCs w:val="22"/>
        </w:rPr>
        <w:t>R4-2012610</w:t>
      </w:r>
      <w:r w:rsidR="007E2B80">
        <w:rPr>
          <w:sz w:val="22"/>
          <w:szCs w:val="22"/>
        </w:rPr>
        <w:t>,</w:t>
      </w:r>
      <w:r w:rsidR="007E2B80" w:rsidRPr="00510321">
        <w:rPr>
          <w:sz w:val="22"/>
          <w:szCs w:val="22"/>
        </w:rPr>
        <w:t xml:space="preserve"> </w:t>
      </w:r>
      <w:r w:rsidR="007E2B80">
        <w:rPr>
          <w:sz w:val="22"/>
          <w:szCs w:val="22"/>
        </w:rPr>
        <w:t>“</w:t>
      </w:r>
      <w:r w:rsidRPr="001C29D2">
        <w:rPr>
          <w:sz w:val="22"/>
          <w:szCs w:val="22"/>
        </w:rPr>
        <w:t>Way Forward on NR-U UE demodulation requirements</w:t>
      </w:r>
      <w:r w:rsidR="007E2B80">
        <w:rPr>
          <w:sz w:val="22"/>
          <w:szCs w:val="22"/>
        </w:rPr>
        <w:t>”</w:t>
      </w:r>
      <w:r w:rsidR="007E2B80" w:rsidRPr="001D157B">
        <w:rPr>
          <w:rFonts w:eastAsiaTheme="minorEastAsia"/>
          <w:sz w:val="22"/>
          <w:szCs w:val="22"/>
          <w:lang w:eastAsia="zh-CN"/>
        </w:rPr>
        <w:t xml:space="preserve">, </w:t>
      </w:r>
      <w:r>
        <w:rPr>
          <w:rFonts w:eastAsiaTheme="minorEastAsia"/>
          <w:sz w:val="22"/>
          <w:szCs w:val="22"/>
          <w:lang w:eastAsia="zh-CN"/>
        </w:rPr>
        <w:t>Qualcomm</w:t>
      </w:r>
    </w:p>
    <w:p w14:paraId="031E16C9" w14:textId="77777777" w:rsidR="00545A9B" w:rsidRPr="00292469" w:rsidRDefault="00545A9B" w:rsidP="00545A9B">
      <w:pPr>
        <w:ind w:left="420"/>
        <w:jc w:val="both"/>
        <w:rPr>
          <w:sz w:val="22"/>
          <w:szCs w:val="22"/>
          <w:lang w:eastAsia="zh-CN"/>
        </w:rPr>
      </w:pPr>
    </w:p>
    <w:p w14:paraId="32B4308E" w14:textId="77777777" w:rsidR="00C45FBA" w:rsidRPr="007E2B80" w:rsidRDefault="00C45FBA" w:rsidP="007E2B80"/>
    <w:sectPr w:rsidR="00C45FBA" w:rsidRPr="007E2B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A1521" w14:textId="77777777" w:rsidR="00F72E32" w:rsidRDefault="00F72E32" w:rsidP="00083046">
      <w:r>
        <w:separator/>
      </w:r>
    </w:p>
  </w:endnote>
  <w:endnote w:type="continuationSeparator" w:id="0">
    <w:p w14:paraId="1B0327D3" w14:textId="77777777" w:rsidR="00F72E32" w:rsidRDefault="00F72E3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B8882" w14:textId="77777777" w:rsidR="00F72E32" w:rsidRDefault="00F72E32" w:rsidP="00083046">
      <w:r>
        <w:separator/>
      </w:r>
    </w:p>
  </w:footnote>
  <w:footnote w:type="continuationSeparator" w:id="0">
    <w:p w14:paraId="659E38B2" w14:textId="77777777" w:rsidR="00F72E32" w:rsidRDefault="00F72E32"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8"/>
  </w:num>
  <w:num w:numId="4">
    <w:abstractNumId w:val="10"/>
  </w:num>
  <w:num w:numId="5">
    <w:abstractNumId w:val="13"/>
  </w:num>
  <w:num w:numId="6">
    <w:abstractNumId w:val="9"/>
  </w:num>
  <w:num w:numId="7">
    <w:abstractNumId w:val="5"/>
  </w:num>
  <w:num w:numId="8">
    <w:abstractNumId w:val="4"/>
  </w:num>
  <w:num w:numId="9">
    <w:abstractNumId w:val="0"/>
  </w:num>
  <w:num w:numId="10">
    <w:abstractNumId w:val="12"/>
  </w:num>
  <w:num w:numId="11">
    <w:abstractNumId w:val="6"/>
  </w:num>
  <w:num w:numId="12">
    <w:abstractNumId w:val="11"/>
  </w:num>
  <w:num w:numId="13">
    <w:abstractNumId w:val="7"/>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556C"/>
    <w:rsid w:val="000359C4"/>
    <w:rsid w:val="00036428"/>
    <w:rsid w:val="00036C94"/>
    <w:rsid w:val="000375ED"/>
    <w:rsid w:val="0004059D"/>
    <w:rsid w:val="0004059E"/>
    <w:rsid w:val="00040D18"/>
    <w:rsid w:val="00041416"/>
    <w:rsid w:val="0004152C"/>
    <w:rsid w:val="00041810"/>
    <w:rsid w:val="000422C9"/>
    <w:rsid w:val="000422FF"/>
    <w:rsid w:val="00042DEB"/>
    <w:rsid w:val="00043878"/>
    <w:rsid w:val="00043C0C"/>
    <w:rsid w:val="00043F06"/>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7796E"/>
    <w:rsid w:val="00080821"/>
    <w:rsid w:val="00080885"/>
    <w:rsid w:val="00080AA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48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398"/>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2F"/>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4568"/>
    <w:rsid w:val="00565823"/>
    <w:rsid w:val="00565D98"/>
    <w:rsid w:val="00565F55"/>
    <w:rsid w:val="005672F4"/>
    <w:rsid w:val="005678F0"/>
    <w:rsid w:val="00567B39"/>
    <w:rsid w:val="00567B9C"/>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3F4"/>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B1C04"/>
    <w:rsid w:val="008B1D3A"/>
    <w:rsid w:val="008B2920"/>
    <w:rsid w:val="008B485F"/>
    <w:rsid w:val="008B494B"/>
    <w:rsid w:val="008B4B57"/>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858"/>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8FF"/>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709"/>
    <w:rsid w:val="00A84E99"/>
    <w:rsid w:val="00A857AA"/>
    <w:rsid w:val="00A86177"/>
    <w:rsid w:val="00A865BC"/>
    <w:rsid w:val="00A8693F"/>
    <w:rsid w:val="00A872FF"/>
    <w:rsid w:val="00A87939"/>
    <w:rsid w:val="00A902BF"/>
    <w:rsid w:val="00A90717"/>
    <w:rsid w:val="00A9156E"/>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6C99"/>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1DA"/>
    <w:rsid w:val="00C31712"/>
    <w:rsid w:val="00C32284"/>
    <w:rsid w:val="00C326F7"/>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D0"/>
    <w:rsid w:val="00C73800"/>
    <w:rsid w:val="00C73A02"/>
    <w:rsid w:val="00C73CD0"/>
    <w:rsid w:val="00C73F34"/>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B94"/>
    <w:rsid w:val="00D07EC2"/>
    <w:rsid w:val="00D1009F"/>
    <w:rsid w:val="00D10248"/>
    <w:rsid w:val="00D10778"/>
    <w:rsid w:val="00D107EF"/>
    <w:rsid w:val="00D10945"/>
    <w:rsid w:val="00D10FA1"/>
    <w:rsid w:val="00D112BE"/>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6E57"/>
    <w:rsid w:val="00FD73B9"/>
    <w:rsid w:val="00FD73F6"/>
    <w:rsid w:val="00FD7766"/>
    <w:rsid w:val="00FD7DAF"/>
    <w:rsid w:val="00FD7E29"/>
    <w:rsid w:val="00FE085B"/>
    <w:rsid w:val="00FE08BD"/>
    <w:rsid w:val="00FE11A8"/>
    <w:rsid w:val="00FE1846"/>
    <w:rsid w:val="00FE1A48"/>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AD8E5-29E0-457B-B282-F890DBCF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20</cp:revision>
  <cp:lastPrinted>2012-03-15T10:36:00Z</cp:lastPrinted>
  <dcterms:created xsi:type="dcterms:W3CDTF">2020-10-22T05:42:00Z</dcterms:created>
  <dcterms:modified xsi:type="dcterms:W3CDTF">2020-10-23T12:53:00Z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